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414A2CA3" w14:textId="18642281" w:rsidR="005B5871" w:rsidRPr="00727EE2" w:rsidRDefault="005B5871" w:rsidP="003561F7">
            <w:pPr>
              <w:spacing w:before="120" w:after="12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SPECYFIKACJA WARUNKÓW ZAMÓWIENIA (SWZ</w:t>
            </w:r>
            <w:r w:rsidR="00251EF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)</w:t>
            </w:r>
          </w:p>
          <w:p w14:paraId="71139C85" w14:textId="5DE4F118" w:rsidR="005B5871" w:rsidRPr="00727EE2" w:rsidRDefault="005B5871" w:rsidP="002F1D85">
            <w:pPr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w postępowaniu o udzielenie zamówienia publicznego</w:t>
            </w:r>
          </w:p>
          <w:p w14:paraId="2615576A" w14:textId="679D3A1F" w:rsidR="00314A16" w:rsidRDefault="00A4746F" w:rsidP="002F1D85">
            <w:pPr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na usługę społeczną</w:t>
            </w:r>
            <w:r w:rsidR="005B5871"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, </w:t>
            </w:r>
            <w:r w:rsidR="00A4141F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  <w:r w:rsidR="005B5871"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p.n.:</w:t>
            </w:r>
            <w:r w:rsidR="003561F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  <w:r w:rsidR="0021076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5E447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Usługi szkoleniowe</w:t>
            </w:r>
            <w:r w:rsidR="00B77BF9">
              <w:t xml:space="preserve"> </w:t>
            </w:r>
            <w:r w:rsidR="00B77BF9" w:rsidRPr="00B77BF9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z zakresu nowoczesnych form popularyzacji i promocji nauki</w:t>
            </w:r>
            <w:r w:rsidR="000F36CF" w:rsidRPr="000F36CF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"</w:t>
            </w:r>
          </w:p>
          <w:p w14:paraId="4B8AB46C" w14:textId="4C9D2B74" w:rsidR="005B5871" w:rsidRPr="00727EE2" w:rsidRDefault="005B5871" w:rsidP="000F36CF">
            <w:pPr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727EE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nr sprawy: </w:t>
            </w:r>
            <w:bookmarkStart w:id="0" w:name="_Hlk126839078"/>
            <w:r w:rsidR="002275C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</w:t>
            </w:r>
            <w:r w:rsidR="008E746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</w:t>
            </w:r>
            <w:r w:rsidR="002275C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8E746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6</w:t>
            </w:r>
            <w:r w:rsidR="00272E3F" w:rsidRPr="00E24EF9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8E746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</w:t>
            </w:r>
            <w:r w:rsidR="002275C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8E746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2023</w:t>
            </w:r>
            <w:bookmarkEnd w:id="0"/>
          </w:p>
        </w:tc>
      </w:tr>
    </w:tbl>
    <w:p w14:paraId="417D462E" w14:textId="77777777" w:rsidR="00A4141F" w:rsidRPr="00A4141F" w:rsidRDefault="00A4141F" w:rsidP="00A4141F">
      <w:pPr>
        <w:spacing w:before="40" w:after="40" w:line="240" w:lineRule="auto"/>
        <w:rPr>
          <w:rFonts w:eastAsia="Calibri" w:cs="Arial"/>
          <w:b/>
          <w:color w:val="222A35"/>
          <w:szCs w:val="20"/>
          <w:lang w:eastAsia="pl-PL"/>
        </w:rPr>
      </w:pPr>
    </w:p>
    <w:p w14:paraId="7DFA2FFE" w14:textId="77777777" w:rsidR="00A4141F" w:rsidRPr="00A4141F" w:rsidRDefault="00A4141F" w:rsidP="00A4141F">
      <w:pPr>
        <w:spacing w:before="40" w:after="40" w:line="240" w:lineRule="auto"/>
        <w:rPr>
          <w:rFonts w:eastAsia="Calibri" w:cs="Arial"/>
          <w:b/>
          <w:color w:val="222A35"/>
          <w:szCs w:val="20"/>
          <w:lang w:eastAsia="pl-PL"/>
        </w:rPr>
      </w:pPr>
    </w:p>
    <w:p w14:paraId="38A9C7AC" w14:textId="77777777" w:rsidR="00A4141F" w:rsidRPr="00A4141F" w:rsidRDefault="00A4141F" w:rsidP="00A4141F">
      <w:pPr>
        <w:ind w:left="4956" w:right="282" w:firstLine="708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52D894A4" w14:textId="77777777" w:rsidR="00655DD8" w:rsidRDefault="00655DD8" w:rsidP="00F23D49">
      <w:pPr>
        <w:ind w:left="142"/>
        <w:jc w:val="right"/>
        <w:rPr>
          <w:rFonts w:eastAsia="Calibri" w:cs="Arial"/>
          <w:b/>
          <w:szCs w:val="20"/>
          <w:lang w:eastAsia="pl-PL"/>
        </w:rPr>
      </w:pPr>
    </w:p>
    <w:p w14:paraId="61E6368B" w14:textId="77777777" w:rsidR="00655DD8" w:rsidRDefault="00655DD8" w:rsidP="00F23D49">
      <w:pPr>
        <w:ind w:left="142"/>
        <w:jc w:val="right"/>
        <w:rPr>
          <w:rFonts w:eastAsia="Calibri" w:cs="Arial"/>
          <w:b/>
          <w:szCs w:val="20"/>
          <w:lang w:eastAsia="pl-PL"/>
        </w:rPr>
      </w:pPr>
    </w:p>
    <w:p w14:paraId="165D732C" w14:textId="77777777" w:rsidR="00655DD8" w:rsidRDefault="00655DD8" w:rsidP="00F23D49">
      <w:pPr>
        <w:ind w:left="142"/>
        <w:jc w:val="right"/>
        <w:rPr>
          <w:rFonts w:eastAsia="Calibri" w:cs="Arial"/>
          <w:b/>
          <w:szCs w:val="20"/>
          <w:lang w:eastAsia="pl-PL"/>
        </w:rPr>
      </w:pPr>
    </w:p>
    <w:p w14:paraId="62166052" w14:textId="77777777" w:rsidR="00655DD8" w:rsidRDefault="00655DD8" w:rsidP="00F23D49">
      <w:pPr>
        <w:ind w:left="142"/>
        <w:jc w:val="right"/>
        <w:rPr>
          <w:rFonts w:eastAsia="Calibri" w:cs="Arial"/>
          <w:b/>
          <w:szCs w:val="20"/>
          <w:lang w:eastAsia="pl-PL"/>
        </w:rPr>
      </w:pPr>
    </w:p>
    <w:p w14:paraId="02D42188" w14:textId="14281E12" w:rsidR="00875441" w:rsidRPr="00655DD8" w:rsidRDefault="00875441" w:rsidP="00F23D49">
      <w:pPr>
        <w:ind w:left="142"/>
        <w:jc w:val="right"/>
        <w:rPr>
          <w:rFonts w:eastAsia="Calibri" w:cs="Arial"/>
          <w:b/>
          <w:szCs w:val="20"/>
          <w:lang w:eastAsia="pl-PL"/>
        </w:rPr>
      </w:pPr>
      <w:r w:rsidRPr="00655DD8">
        <w:rPr>
          <w:rFonts w:eastAsia="Calibri" w:cs="Arial"/>
          <w:b/>
          <w:szCs w:val="20"/>
          <w:lang w:eastAsia="pl-PL"/>
        </w:rPr>
        <w:t>Zatwierdzam:</w:t>
      </w:r>
    </w:p>
    <w:p w14:paraId="1063E07F" w14:textId="77777777" w:rsidR="00382BAD" w:rsidRPr="00BC0D0B" w:rsidRDefault="00382BAD" w:rsidP="00382BAD">
      <w:pPr>
        <w:ind w:left="0" w:firstLine="708"/>
        <w:jc w:val="right"/>
        <w:rPr>
          <w:rFonts w:eastAsia="Calibri" w:cs="Arial"/>
          <w:b/>
          <w:szCs w:val="20"/>
          <w:lang w:eastAsia="pl-PL"/>
        </w:rPr>
      </w:pPr>
      <w:r w:rsidRPr="00BC0D0B">
        <w:rPr>
          <w:rFonts w:eastAsia="Calibri" w:cs="Arial"/>
          <w:b/>
          <w:szCs w:val="20"/>
          <w:lang w:eastAsia="pl-PL"/>
        </w:rPr>
        <w:t xml:space="preserve">mgr Agnieszka Maj – </w:t>
      </w:r>
    </w:p>
    <w:p w14:paraId="62A83251" w14:textId="77777777" w:rsidR="00382BAD" w:rsidRPr="00BC0D0B" w:rsidRDefault="00382BAD" w:rsidP="00382BAD">
      <w:pPr>
        <w:ind w:left="0" w:firstLine="708"/>
        <w:jc w:val="right"/>
        <w:rPr>
          <w:rFonts w:eastAsia="Calibri" w:cs="Arial"/>
          <w:b/>
          <w:szCs w:val="20"/>
          <w:lang w:eastAsia="pl-PL"/>
        </w:rPr>
      </w:pPr>
      <w:r w:rsidRPr="00BC0D0B">
        <w:rPr>
          <w:rFonts w:eastAsia="Calibri" w:cs="Arial"/>
          <w:b/>
          <w:szCs w:val="20"/>
          <w:lang w:eastAsia="pl-PL"/>
        </w:rPr>
        <w:t>Z-ca Kanclerza ds. Inwestycji</w:t>
      </w:r>
    </w:p>
    <w:p w14:paraId="699F3786" w14:textId="77777777" w:rsidR="00382BAD" w:rsidRDefault="00382BAD" w:rsidP="00382BAD">
      <w:pPr>
        <w:ind w:left="0" w:firstLine="708"/>
        <w:jc w:val="right"/>
        <w:rPr>
          <w:rFonts w:eastAsia="Calibri" w:cs="Arial"/>
          <w:b/>
          <w:szCs w:val="20"/>
          <w:lang w:eastAsia="pl-PL"/>
        </w:rPr>
      </w:pPr>
      <w:r w:rsidRPr="00BC0D0B">
        <w:rPr>
          <w:rFonts w:eastAsia="Calibri" w:cs="Arial"/>
          <w:b/>
          <w:szCs w:val="20"/>
          <w:lang w:eastAsia="pl-PL"/>
        </w:rPr>
        <w:t xml:space="preserve"> i Zarządzania Logistycznego</w:t>
      </w:r>
    </w:p>
    <w:p w14:paraId="1C21F150" w14:textId="77777777" w:rsidR="00382BAD" w:rsidRDefault="00382BAD" w:rsidP="00382BAD">
      <w:pPr>
        <w:spacing w:line="240" w:lineRule="auto"/>
        <w:ind w:left="142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6AFC32E9" w14:textId="683A003D" w:rsidR="00655DD8" w:rsidRDefault="00F23D49" w:rsidP="00655DD8">
      <w:pPr>
        <w:tabs>
          <w:tab w:val="left" w:pos="3105"/>
          <w:tab w:val="center" w:pos="5102"/>
        </w:tabs>
        <w:jc w:val="left"/>
        <w:rPr>
          <w:rFonts w:eastAsia="Calibri" w:cs="Arial"/>
          <w:szCs w:val="20"/>
          <w:lang w:eastAsia="pl-PL"/>
        </w:rPr>
      </w:pPr>
      <w:r>
        <w:rPr>
          <w:rFonts w:eastAsia="Calibri" w:cs="Arial"/>
          <w:szCs w:val="20"/>
          <w:lang w:eastAsia="pl-PL"/>
        </w:rPr>
        <w:tab/>
      </w:r>
      <w:r>
        <w:rPr>
          <w:rFonts w:eastAsia="Calibri" w:cs="Arial"/>
          <w:szCs w:val="20"/>
          <w:lang w:eastAsia="pl-PL"/>
        </w:rPr>
        <w:tab/>
      </w:r>
    </w:p>
    <w:p w14:paraId="713C4612" w14:textId="77777777" w:rsidR="00382BAD" w:rsidRDefault="00382BAD" w:rsidP="00A66D72">
      <w:pPr>
        <w:tabs>
          <w:tab w:val="left" w:pos="3105"/>
          <w:tab w:val="center" w:pos="5102"/>
        </w:tabs>
        <w:jc w:val="center"/>
        <w:rPr>
          <w:rFonts w:eastAsia="Calibri" w:cs="Arial"/>
          <w:szCs w:val="20"/>
          <w:lang w:eastAsia="pl-PL"/>
        </w:rPr>
      </w:pPr>
    </w:p>
    <w:p w14:paraId="63D746F6" w14:textId="77777777" w:rsidR="00382BAD" w:rsidRDefault="00382BAD" w:rsidP="00A66D72">
      <w:pPr>
        <w:tabs>
          <w:tab w:val="left" w:pos="3105"/>
          <w:tab w:val="center" w:pos="5102"/>
        </w:tabs>
        <w:jc w:val="center"/>
        <w:rPr>
          <w:rFonts w:eastAsia="Calibri" w:cs="Arial"/>
          <w:szCs w:val="20"/>
          <w:lang w:eastAsia="pl-PL"/>
        </w:rPr>
      </w:pPr>
    </w:p>
    <w:p w14:paraId="6D636CFF" w14:textId="77777777" w:rsidR="00382BAD" w:rsidRDefault="00382BAD" w:rsidP="00A66D72">
      <w:pPr>
        <w:tabs>
          <w:tab w:val="left" w:pos="3105"/>
          <w:tab w:val="center" w:pos="5102"/>
        </w:tabs>
        <w:jc w:val="center"/>
        <w:rPr>
          <w:rFonts w:eastAsia="Calibri" w:cs="Arial"/>
          <w:szCs w:val="20"/>
          <w:lang w:eastAsia="pl-PL"/>
        </w:rPr>
      </w:pPr>
    </w:p>
    <w:p w14:paraId="729AAAD1" w14:textId="77777777" w:rsidR="00382BAD" w:rsidRDefault="00382BAD" w:rsidP="00A66D72">
      <w:pPr>
        <w:tabs>
          <w:tab w:val="left" w:pos="3105"/>
          <w:tab w:val="center" w:pos="5102"/>
        </w:tabs>
        <w:jc w:val="center"/>
        <w:rPr>
          <w:rFonts w:eastAsia="Calibri" w:cs="Arial"/>
          <w:szCs w:val="20"/>
          <w:lang w:eastAsia="pl-PL"/>
        </w:rPr>
      </w:pPr>
    </w:p>
    <w:p w14:paraId="56FB4862" w14:textId="77777777" w:rsidR="00655DD8" w:rsidRDefault="00655DD8" w:rsidP="00A66D72">
      <w:pPr>
        <w:tabs>
          <w:tab w:val="left" w:pos="3105"/>
          <w:tab w:val="center" w:pos="5102"/>
        </w:tabs>
        <w:jc w:val="center"/>
        <w:rPr>
          <w:rFonts w:eastAsia="Calibri" w:cs="Arial"/>
          <w:szCs w:val="20"/>
          <w:lang w:eastAsia="pl-PL"/>
        </w:rPr>
      </w:pPr>
    </w:p>
    <w:p w14:paraId="13E1F6F7" w14:textId="77777777" w:rsidR="00655DD8" w:rsidRDefault="00655DD8" w:rsidP="00A66D72">
      <w:pPr>
        <w:tabs>
          <w:tab w:val="left" w:pos="3105"/>
          <w:tab w:val="center" w:pos="5102"/>
        </w:tabs>
        <w:jc w:val="center"/>
        <w:rPr>
          <w:rFonts w:eastAsia="Calibri" w:cs="Arial"/>
          <w:szCs w:val="20"/>
          <w:lang w:eastAsia="pl-PL"/>
        </w:rPr>
      </w:pPr>
    </w:p>
    <w:p w14:paraId="56CF29FF" w14:textId="77777777" w:rsidR="00655DD8" w:rsidRDefault="00655DD8" w:rsidP="00A66D72">
      <w:pPr>
        <w:tabs>
          <w:tab w:val="left" w:pos="3105"/>
          <w:tab w:val="center" w:pos="5102"/>
        </w:tabs>
        <w:jc w:val="center"/>
        <w:rPr>
          <w:rFonts w:eastAsia="Calibri" w:cs="Arial"/>
          <w:szCs w:val="20"/>
          <w:lang w:eastAsia="pl-PL"/>
        </w:rPr>
      </w:pPr>
    </w:p>
    <w:p w14:paraId="4126446F" w14:textId="77777777" w:rsidR="00655DD8" w:rsidRDefault="00655DD8" w:rsidP="00A66D72">
      <w:pPr>
        <w:tabs>
          <w:tab w:val="left" w:pos="3105"/>
          <w:tab w:val="center" w:pos="5102"/>
        </w:tabs>
        <w:jc w:val="center"/>
        <w:rPr>
          <w:rFonts w:eastAsia="Calibri" w:cs="Arial"/>
          <w:szCs w:val="20"/>
          <w:lang w:eastAsia="pl-PL"/>
        </w:rPr>
      </w:pPr>
    </w:p>
    <w:p w14:paraId="36895198" w14:textId="648AF001" w:rsidR="00314F4D" w:rsidRPr="00B77BF9" w:rsidRDefault="00A4141F" w:rsidP="00A66D72">
      <w:pPr>
        <w:tabs>
          <w:tab w:val="left" w:pos="3105"/>
          <w:tab w:val="center" w:pos="5102"/>
        </w:tabs>
        <w:jc w:val="center"/>
        <w:rPr>
          <w:rFonts w:eastAsia="Calibri" w:cs="Arial"/>
          <w:szCs w:val="20"/>
          <w:lang w:eastAsia="pl-PL"/>
        </w:rPr>
        <w:sectPr w:rsidR="00314F4D" w:rsidRPr="00B77BF9" w:rsidSect="009D1823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851" w:right="1134" w:bottom="567" w:left="1134" w:header="1" w:footer="0" w:gutter="0"/>
          <w:pgNumType w:start="1"/>
          <w:cols w:space="708"/>
          <w:titlePg/>
          <w:docGrid w:linePitch="360"/>
        </w:sectPr>
      </w:pPr>
      <w:r>
        <w:rPr>
          <w:rFonts w:eastAsia="Calibri" w:cs="Arial"/>
          <w:szCs w:val="20"/>
          <w:lang w:eastAsia="pl-PL"/>
        </w:rPr>
        <w:t>K</w:t>
      </w:r>
      <w:r w:rsidRPr="00332A76">
        <w:rPr>
          <w:rFonts w:eastAsia="Calibri" w:cs="Arial"/>
          <w:szCs w:val="20"/>
          <w:lang w:eastAsia="pl-PL"/>
        </w:rPr>
        <w:t>atowice</w:t>
      </w:r>
      <w:r w:rsidR="00314F4D">
        <w:rPr>
          <w:rFonts w:eastAsia="Calibri" w:cs="Arial"/>
          <w:szCs w:val="20"/>
          <w:lang w:eastAsia="pl-PL"/>
        </w:rPr>
        <w:t>,</w:t>
      </w:r>
      <w:r w:rsidR="00C01993">
        <w:rPr>
          <w:rFonts w:eastAsia="Calibri" w:cs="Arial"/>
          <w:szCs w:val="20"/>
          <w:lang w:eastAsia="pl-PL"/>
        </w:rPr>
        <w:t xml:space="preserve"> </w:t>
      </w:r>
      <w:r w:rsidR="000A35A9">
        <w:rPr>
          <w:rFonts w:eastAsia="Calibri" w:cs="Arial"/>
          <w:szCs w:val="20"/>
          <w:lang w:eastAsia="pl-PL"/>
        </w:rPr>
        <w:t>marzec</w:t>
      </w:r>
      <w:r w:rsidR="00DC1BD3">
        <w:rPr>
          <w:rFonts w:eastAsia="Calibri" w:cs="Arial"/>
          <w:szCs w:val="20"/>
          <w:lang w:eastAsia="pl-PL"/>
        </w:rPr>
        <w:t xml:space="preserve"> </w:t>
      </w:r>
      <w:r>
        <w:rPr>
          <w:rFonts w:eastAsia="Calibri" w:cs="Arial"/>
          <w:szCs w:val="20"/>
          <w:lang w:eastAsia="pl-PL"/>
        </w:rPr>
        <w:t>202</w:t>
      </w:r>
      <w:r w:rsidR="00B77BF9">
        <w:rPr>
          <w:rFonts w:eastAsia="Calibri" w:cs="Arial"/>
          <w:szCs w:val="20"/>
          <w:lang w:eastAsia="pl-PL"/>
        </w:rPr>
        <w:t>3</w:t>
      </w:r>
    </w:p>
    <w:p w14:paraId="23BA54DF" w14:textId="1EE44720" w:rsidR="00F85C46" w:rsidRPr="00FE10A7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13AD76BC" w14:textId="24FFA034" w:rsidR="00EF4673" w:rsidRPr="00EF4673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B96B4D">
        <w:rPr>
          <w:rFonts w:ascii="Bahnschrift" w:hAnsi="Bahnschrift" w:cs="Arial"/>
          <w:noProof/>
          <w:color w:val="auto"/>
          <w:sz w:val="20"/>
        </w:rPr>
        <w:fldChar w:fldCharType="begin"/>
      </w:r>
      <w:r w:rsidRPr="00B96B4D">
        <w:rPr>
          <w:rFonts w:ascii="Bahnschrift" w:hAnsi="Bahnschrift" w:cs="Arial"/>
          <w:noProof/>
          <w:color w:val="auto"/>
          <w:sz w:val="20"/>
        </w:rPr>
        <w:instrText xml:space="preserve"> TOC \o "1-1" \h \z \u </w:instrText>
      </w:r>
      <w:r w:rsidRPr="00B96B4D">
        <w:rPr>
          <w:rFonts w:ascii="Bahnschrift" w:hAnsi="Bahnschrift" w:cs="Arial"/>
          <w:noProof/>
          <w:color w:val="auto"/>
          <w:sz w:val="20"/>
        </w:rPr>
        <w:fldChar w:fldCharType="separate"/>
      </w:r>
      <w:hyperlink w:anchor="_Toc97807240" w:history="1">
        <w:r w:rsidR="00EF4673" w:rsidRPr="00EF4673">
          <w:rPr>
            <w:rStyle w:val="Hipercze"/>
            <w:rFonts w:ascii="Bahnschrift" w:hAnsi="Bahnschrift"/>
            <w:noProof/>
            <w:sz w:val="20"/>
          </w:rPr>
          <w:t>I.</w:t>
        </w:r>
        <w:r w:rsidR="00EF4673" w:rsidRPr="00EF467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EF4673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EF4673" w:rsidRPr="00EF4673">
          <w:rPr>
            <w:rFonts w:ascii="Bahnschrift" w:hAnsi="Bahnschrift"/>
            <w:noProof/>
            <w:webHidden/>
            <w:sz w:val="20"/>
          </w:rPr>
          <w:tab/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begin"/>
        </w:r>
        <w:r w:rsidR="00EF4673" w:rsidRPr="00EF4673">
          <w:rPr>
            <w:rFonts w:ascii="Bahnschrift" w:hAnsi="Bahnschrift"/>
            <w:noProof/>
            <w:webHidden/>
            <w:sz w:val="20"/>
          </w:rPr>
          <w:instrText xml:space="preserve"> PAGEREF _Toc97807240 \h </w:instrText>
        </w:r>
        <w:r w:rsidR="00EF4673" w:rsidRPr="00EF4673">
          <w:rPr>
            <w:rFonts w:ascii="Bahnschrift" w:hAnsi="Bahnschrift"/>
            <w:noProof/>
            <w:webHidden/>
            <w:sz w:val="20"/>
          </w:rPr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separate"/>
        </w:r>
        <w:r w:rsidR="000A35A9">
          <w:rPr>
            <w:rFonts w:ascii="Bahnschrift" w:hAnsi="Bahnschrift"/>
            <w:noProof/>
            <w:webHidden/>
            <w:sz w:val="20"/>
          </w:rPr>
          <w:t>2</w:t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B0D300" w14:textId="29709B78" w:rsidR="00EF4673" w:rsidRPr="00EF4673" w:rsidRDefault="0066153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41" w:history="1">
        <w:r w:rsidR="00EF4673" w:rsidRPr="00EF4673">
          <w:rPr>
            <w:rStyle w:val="Hipercze"/>
            <w:rFonts w:ascii="Bahnschrift" w:hAnsi="Bahnschrift"/>
            <w:noProof/>
            <w:sz w:val="20"/>
          </w:rPr>
          <w:t>II.</w:t>
        </w:r>
        <w:r w:rsidR="00EF4673" w:rsidRPr="00EF467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EF4673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EF4673" w:rsidRPr="00EF4673">
          <w:rPr>
            <w:rFonts w:ascii="Bahnschrift" w:hAnsi="Bahnschrift"/>
            <w:noProof/>
            <w:webHidden/>
            <w:sz w:val="20"/>
          </w:rPr>
          <w:tab/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begin"/>
        </w:r>
        <w:r w:rsidR="00EF4673" w:rsidRPr="00EF4673">
          <w:rPr>
            <w:rFonts w:ascii="Bahnschrift" w:hAnsi="Bahnschrift"/>
            <w:noProof/>
            <w:webHidden/>
            <w:sz w:val="20"/>
          </w:rPr>
          <w:instrText xml:space="preserve"> PAGEREF _Toc97807241 \h </w:instrText>
        </w:r>
        <w:r w:rsidR="00EF4673" w:rsidRPr="00EF4673">
          <w:rPr>
            <w:rFonts w:ascii="Bahnschrift" w:hAnsi="Bahnschrift"/>
            <w:noProof/>
            <w:webHidden/>
            <w:sz w:val="20"/>
          </w:rPr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separate"/>
        </w:r>
        <w:r w:rsidR="000A35A9">
          <w:rPr>
            <w:rFonts w:ascii="Bahnschrift" w:hAnsi="Bahnschrift"/>
            <w:noProof/>
            <w:webHidden/>
            <w:sz w:val="20"/>
          </w:rPr>
          <w:t>3</w:t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A9B59F9" w14:textId="54DC80A4" w:rsidR="00EF4673" w:rsidRPr="00EF4673" w:rsidRDefault="0066153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42" w:history="1">
        <w:r w:rsidR="00EF4673" w:rsidRPr="00EF4673">
          <w:rPr>
            <w:rStyle w:val="Hipercze"/>
            <w:rFonts w:ascii="Bahnschrift" w:hAnsi="Bahnschrift"/>
            <w:noProof/>
            <w:sz w:val="20"/>
          </w:rPr>
          <w:t>III.</w:t>
        </w:r>
        <w:r w:rsidR="00EF4673" w:rsidRPr="00EF467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EF4673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EF4673" w:rsidRPr="00EF4673">
          <w:rPr>
            <w:rFonts w:ascii="Bahnschrift" w:hAnsi="Bahnschrift"/>
            <w:noProof/>
            <w:webHidden/>
            <w:sz w:val="20"/>
          </w:rPr>
          <w:tab/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begin"/>
        </w:r>
        <w:r w:rsidR="00EF4673" w:rsidRPr="00EF4673">
          <w:rPr>
            <w:rFonts w:ascii="Bahnschrift" w:hAnsi="Bahnschrift"/>
            <w:noProof/>
            <w:webHidden/>
            <w:sz w:val="20"/>
          </w:rPr>
          <w:instrText xml:space="preserve"> PAGEREF _Toc97807242 \h </w:instrText>
        </w:r>
        <w:r w:rsidR="00EF4673" w:rsidRPr="00EF4673">
          <w:rPr>
            <w:rFonts w:ascii="Bahnschrift" w:hAnsi="Bahnschrift"/>
            <w:noProof/>
            <w:webHidden/>
            <w:sz w:val="20"/>
          </w:rPr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separate"/>
        </w:r>
        <w:r w:rsidR="000A35A9">
          <w:rPr>
            <w:rFonts w:ascii="Bahnschrift" w:hAnsi="Bahnschrift"/>
            <w:noProof/>
            <w:webHidden/>
            <w:sz w:val="20"/>
          </w:rPr>
          <w:t>7</w:t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4D764DE" w14:textId="71BD70F4" w:rsidR="00EF4673" w:rsidRPr="00EF4673" w:rsidRDefault="0066153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43" w:history="1">
        <w:r w:rsidR="00EF4673" w:rsidRPr="00EF4673">
          <w:rPr>
            <w:rStyle w:val="Hipercze"/>
            <w:rFonts w:ascii="Bahnschrift" w:hAnsi="Bahnschrift"/>
            <w:noProof/>
            <w:sz w:val="20"/>
          </w:rPr>
          <w:t>IV.</w:t>
        </w:r>
        <w:r w:rsidR="00EF4673" w:rsidRPr="00EF467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EF4673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EF4673" w:rsidRPr="00EF4673">
          <w:rPr>
            <w:rFonts w:ascii="Bahnschrift" w:hAnsi="Bahnschrift"/>
            <w:noProof/>
            <w:webHidden/>
            <w:sz w:val="20"/>
          </w:rPr>
          <w:tab/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begin"/>
        </w:r>
        <w:r w:rsidR="00EF4673" w:rsidRPr="00EF4673">
          <w:rPr>
            <w:rFonts w:ascii="Bahnschrift" w:hAnsi="Bahnschrift"/>
            <w:noProof/>
            <w:webHidden/>
            <w:sz w:val="20"/>
          </w:rPr>
          <w:instrText xml:space="preserve"> PAGEREF _Toc97807243 \h </w:instrText>
        </w:r>
        <w:r w:rsidR="00EF4673" w:rsidRPr="00EF4673">
          <w:rPr>
            <w:rFonts w:ascii="Bahnschrift" w:hAnsi="Bahnschrift"/>
            <w:noProof/>
            <w:webHidden/>
            <w:sz w:val="20"/>
          </w:rPr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separate"/>
        </w:r>
        <w:r w:rsidR="000A35A9">
          <w:rPr>
            <w:rFonts w:ascii="Bahnschrift" w:hAnsi="Bahnschrift"/>
            <w:noProof/>
            <w:webHidden/>
            <w:sz w:val="20"/>
          </w:rPr>
          <w:t>8</w:t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6456967" w14:textId="100FBAD3" w:rsidR="00EF4673" w:rsidRPr="00EF4673" w:rsidRDefault="0066153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44" w:history="1">
        <w:r w:rsidR="00EF4673" w:rsidRPr="00EF4673">
          <w:rPr>
            <w:rStyle w:val="Hipercze"/>
            <w:rFonts w:ascii="Bahnschrift" w:hAnsi="Bahnschrift"/>
            <w:noProof/>
            <w:sz w:val="20"/>
          </w:rPr>
          <w:t>V.</w:t>
        </w:r>
        <w:r w:rsidR="00EF4673" w:rsidRPr="00EF467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EF4673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EF4673" w:rsidRPr="00EF4673">
          <w:rPr>
            <w:rFonts w:ascii="Bahnschrift" w:hAnsi="Bahnschrift"/>
            <w:noProof/>
            <w:webHidden/>
            <w:sz w:val="20"/>
          </w:rPr>
          <w:tab/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begin"/>
        </w:r>
        <w:r w:rsidR="00EF4673" w:rsidRPr="00EF4673">
          <w:rPr>
            <w:rFonts w:ascii="Bahnschrift" w:hAnsi="Bahnschrift"/>
            <w:noProof/>
            <w:webHidden/>
            <w:sz w:val="20"/>
          </w:rPr>
          <w:instrText xml:space="preserve"> PAGEREF _Toc97807244 \h </w:instrText>
        </w:r>
        <w:r w:rsidR="00EF4673" w:rsidRPr="00EF4673">
          <w:rPr>
            <w:rFonts w:ascii="Bahnschrift" w:hAnsi="Bahnschrift"/>
            <w:noProof/>
            <w:webHidden/>
            <w:sz w:val="20"/>
          </w:rPr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separate"/>
        </w:r>
        <w:r w:rsidR="000A35A9">
          <w:rPr>
            <w:rFonts w:ascii="Bahnschrift" w:hAnsi="Bahnschrift"/>
            <w:noProof/>
            <w:webHidden/>
            <w:sz w:val="20"/>
          </w:rPr>
          <w:t>10</w:t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FE96EC9" w14:textId="0CE2F916" w:rsidR="00EF4673" w:rsidRPr="00EF4673" w:rsidRDefault="0066153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45" w:history="1">
        <w:r w:rsidR="00EF4673" w:rsidRPr="00EF4673">
          <w:rPr>
            <w:rStyle w:val="Hipercze"/>
            <w:rFonts w:ascii="Bahnschrift" w:hAnsi="Bahnschrift"/>
            <w:noProof/>
            <w:sz w:val="20"/>
          </w:rPr>
          <w:t>VI.</w:t>
        </w:r>
        <w:r w:rsidR="00EF4673" w:rsidRPr="00EF467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EF4673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EF4673" w:rsidRPr="00EF4673">
          <w:rPr>
            <w:rFonts w:ascii="Bahnschrift" w:hAnsi="Bahnschrift"/>
            <w:noProof/>
            <w:webHidden/>
            <w:sz w:val="20"/>
          </w:rPr>
          <w:tab/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begin"/>
        </w:r>
        <w:r w:rsidR="00EF4673" w:rsidRPr="00EF4673">
          <w:rPr>
            <w:rFonts w:ascii="Bahnschrift" w:hAnsi="Bahnschrift"/>
            <w:noProof/>
            <w:webHidden/>
            <w:sz w:val="20"/>
          </w:rPr>
          <w:instrText xml:space="preserve"> PAGEREF _Toc97807245 \h </w:instrText>
        </w:r>
        <w:r w:rsidR="00EF4673" w:rsidRPr="00EF4673">
          <w:rPr>
            <w:rFonts w:ascii="Bahnschrift" w:hAnsi="Bahnschrift"/>
            <w:noProof/>
            <w:webHidden/>
            <w:sz w:val="20"/>
          </w:rPr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separate"/>
        </w:r>
        <w:r w:rsidR="000A35A9">
          <w:rPr>
            <w:rFonts w:ascii="Bahnschrift" w:hAnsi="Bahnschrift"/>
            <w:noProof/>
            <w:webHidden/>
            <w:sz w:val="20"/>
          </w:rPr>
          <w:t>14</w:t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4BCABF" w14:textId="47CD0604" w:rsidR="00EF4673" w:rsidRPr="00EF4673" w:rsidRDefault="0066153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46" w:history="1">
        <w:r w:rsidR="00EF4673" w:rsidRPr="00EF4673">
          <w:rPr>
            <w:rStyle w:val="Hipercze"/>
            <w:rFonts w:ascii="Bahnschrift" w:hAnsi="Bahnschrift"/>
            <w:noProof/>
            <w:sz w:val="20"/>
          </w:rPr>
          <w:t>VII.</w:t>
        </w:r>
        <w:r w:rsidR="00EF4673" w:rsidRPr="00EF467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EF4673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EF4673" w:rsidRPr="00EF4673">
          <w:rPr>
            <w:rFonts w:ascii="Bahnschrift" w:hAnsi="Bahnschrift"/>
            <w:noProof/>
            <w:webHidden/>
            <w:sz w:val="20"/>
          </w:rPr>
          <w:tab/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begin"/>
        </w:r>
        <w:r w:rsidR="00EF4673" w:rsidRPr="00EF4673">
          <w:rPr>
            <w:rFonts w:ascii="Bahnschrift" w:hAnsi="Bahnschrift"/>
            <w:noProof/>
            <w:webHidden/>
            <w:sz w:val="20"/>
          </w:rPr>
          <w:instrText xml:space="preserve"> PAGEREF _Toc97807246 \h </w:instrText>
        </w:r>
        <w:r w:rsidR="00EF4673" w:rsidRPr="00EF4673">
          <w:rPr>
            <w:rFonts w:ascii="Bahnschrift" w:hAnsi="Bahnschrift"/>
            <w:noProof/>
            <w:webHidden/>
            <w:sz w:val="20"/>
          </w:rPr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separate"/>
        </w:r>
        <w:r w:rsidR="000A35A9">
          <w:rPr>
            <w:rFonts w:ascii="Bahnschrift" w:hAnsi="Bahnschrift"/>
            <w:noProof/>
            <w:webHidden/>
            <w:sz w:val="20"/>
          </w:rPr>
          <w:t>16</w:t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BADBDEE" w14:textId="23696375" w:rsidR="00EF4673" w:rsidRPr="00EF4673" w:rsidRDefault="0066153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47" w:history="1">
        <w:r w:rsidR="00EF4673" w:rsidRPr="00EF4673">
          <w:rPr>
            <w:rStyle w:val="Hipercze"/>
            <w:rFonts w:ascii="Bahnschrift" w:hAnsi="Bahnschrift"/>
            <w:noProof/>
            <w:sz w:val="20"/>
          </w:rPr>
          <w:t>VIII.</w:t>
        </w:r>
        <w:r w:rsidR="00EF4673" w:rsidRPr="00EF467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EF4673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EF4673" w:rsidRPr="00EF4673">
          <w:rPr>
            <w:rFonts w:ascii="Bahnschrift" w:hAnsi="Bahnschrift"/>
            <w:noProof/>
            <w:webHidden/>
            <w:sz w:val="20"/>
          </w:rPr>
          <w:tab/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begin"/>
        </w:r>
        <w:r w:rsidR="00EF4673" w:rsidRPr="00EF4673">
          <w:rPr>
            <w:rFonts w:ascii="Bahnschrift" w:hAnsi="Bahnschrift"/>
            <w:noProof/>
            <w:webHidden/>
            <w:sz w:val="20"/>
          </w:rPr>
          <w:instrText xml:space="preserve"> PAGEREF _Toc97807247 \h </w:instrText>
        </w:r>
        <w:r w:rsidR="00EF4673" w:rsidRPr="00EF4673">
          <w:rPr>
            <w:rFonts w:ascii="Bahnschrift" w:hAnsi="Bahnschrift"/>
            <w:noProof/>
            <w:webHidden/>
            <w:sz w:val="20"/>
          </w:rPr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separate"/>
        </w:r>
        <w:r w:rsidR="000A35A9">
          <w:rPr>
            <w:rFonts w:ascii="Bahnschrift" w:hAnsi="Bahnschrift"/>
            <w:noProof/>
            <w:webHidden/>
            <w:sz w:val="20"/>
          </w:rPr>
          <w:t>16</w:t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35C2450" w14:textId="6DDEF529" w:rsidR="00EF4673" w:rsidRPr="00EF4673" w:rsidRDefault="0066153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48" w:history="1">
        <w:r w:rsidR="00EF4673" w:rsidRPr="00EF4673">
          <w:rPr>
            <w:rStyle w:val="Hipercze"/>
            <w:rFonts w:ascii="Bahnschrift" w:hAnsi="Bahnschrift"/>
            <w:noProof/>
            <w:sz w:val="20"/>
          </w:rPr>
          <w:t>IX.</w:t>
        </w:r>
        <w:r w:rsidR="00EF4673" w:rsidRPr="00EF467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EF4673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EF4673" w:rsidRPr="00EF4673">
          <w:rPr>
            <w:rFonts w:ascii="Bahnschrift" w:hAnsi="Bahnschrift"/>
            <w:noProof/>
            <w:webHidden/>
            <w:sz w:val="20"/>
          </w:rPr>
          <w:tab/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begin"/>
        </w:r>
        <w:r w:rsidR="00EF4673" w:rsidRPr="00EF4673">
          <w:rPr>
            <w:rFonts w:ascii="Bahnschrift" w:hAnsi="Bahnschrift"/>
            <w:noProof/>
            <w:webHidden/>
            <w:sz w:val="20"/>
          </w:rPr>
          <w:instrText xml:space="preserve"> PAGEREF _Toc97807248 \h </w:instrText>
        </w:r>
        <w:r w:rsidR="00EF4673" w:rsidRPr="00EF4673">
          <w:rPr>
            <w:rFonts w:ascii="Bahnschrift" w:hAnsi="Bahnschrift"/>
            <w:noProof/>
            <w:webHidden/>
            <w:sz w:val="20"/>
          </w:rPr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separate"/>
        </w:r>
        <w:r w:rsidR="000A35A9">
          <w:rPr>
            <w:rFonts w:ascii="Bahnschrift" w:hAnsi="Bahnschrift"/>
            <w:noProof/>
            <w:webHidden/>
            <w:sz w:val="20"/>
          </w:rPr>
          <w:t>20</w:t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9C42A" w14:textId="6EA6CA8A" w:rsidR="00EF4673" w:rsidRPr="00EF4673" w:rsidRDefault="0066153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49" w:history="1">
        <w:r w:rsidR="00EF4673" w:rsidRPr="00EF4673">
          <w:rPr>
            <w:rStyle w:val="Hipercze"/>
            <w:rFonts w:ascii="Bahnschrift" w:hAnsi="Bahnschrift"/>
            <w:noProof/>
            <w:sz w:val="20"/>
          </w:rPr>
          <w:t>X.</w:t>
        </w:r>
        <w:r w:rsidR="00EF4673" w:rsidRPr="00EF467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EF4673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EF4673" w:rsidRPr="00EF4673">
          <w:rPr>
            <w:rFonts w:ascii="Bahnschrift" w:hAnsi="Bahnschrift"/>
            <w:noProof/>
            <w:webHidden/>
            <w:sz w:val="20"/>
          </w:rPr>
          <w:tab/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begin"/>
        </w:r>
        <w:r w:rsidR="00EF4673" w:rsidRPr="00EF4673">
          <w:rPr>
            <w:rFonts w:ascii="Bahnschrift" w:hAnsi="Bahnschrift"/>
            <w:noProof/>
            <w:webHidden/>
            <w:sz w:val="20"/>
          </w:rPr>
          <w:instrText xml:space="preserve"> PAGEREF _Toc97807249 \h </w:instrText>
        </w:r>
        <w:r w:rsidR="00EF4673" w:rsidRPr="00EF4673">
          <w:rPr>
            <w:rFonts w:ascii="Bahnschrift" w:hAnsi="Bahnschrift"/>
            <w:noProof/>
            <w:webHidden/>
            <w:sz w:val="20"/>
          </w:rPr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separate"/>
        </w:r>
        <w:r w:rsidR="000A35A9">
          <w:rPr>
            <w:rFonts w:ascii="Bahnschrift" w:hAnsi="Bahnschrift"/>
            <w:noProof/>
            <w:webHidden/>
            <w:sz w:val="20"/>
          </w:rPr>
          <w:t>24</w:t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3175474" w14:textId="2D410772" w:rsidR="00EF4673" w:rsidRPr="00EF4673" w:rsidRDefault="0066153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50" w:history="1">
        <w:r w:rsidR="00EF4673" w:rsidRPr="00EF4673">
          <w:rPr>
            <w:rStyle w:val="Hipercze"/>
            <w:rFonts w:ascii="Bahnschrift" w:hAnsi="Bahnschrift"/>
            <w:noProof/>
            <w:sz w:val="20"/>
          </w:rPr>
          <w:t>XI.</w:t>
        </w:r>
        <w:r w:rsidR="00EF4673" w:rsidRPr="00EF467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EF4673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EF4673" w:rsidRPr="00EF4673">
          <w:rPr>
            <w:rFonts w:ascii="Bahnschrift" w:hAnsi="Bahnschrift"/>
            <w:noProof/>
            <w:webHidden/>
            <w:sz w:val="20"/>
          </w:rPr>
          <w:tab/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begin"/>
        </w:r>
        <w:r w:rsidR="00EF4673" w:rsidRPr="00EF4673">
          <w:rPr>
            <w:rFonts w:ascii="Bahnschrift" w:hAnsi="Bahnschrift"/>
            <w:noProof/>
            <w:webHidden/>
            <w:sz w:val="20"/>
          </w:rPr>
          <w:instrText xml:space="preserve"> PAGEREF _Toc97807250 \h </w:instrText>
        </w:r>
        <w:r w:rsidR="00EF4673" w:rsidRPr="00EF4673">
          <w:rPr>
            <w:rFonts w:ascii="Bahnschrift" w:hAnsi="Bahnschrift"/>
            <w:noProof/>
            <w:webHidden/>
            <w:sz w:val="20"/>
          </w:rPr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separate"/>
        </w:r>
        <w:r w:rsidR="000A35A9">
          <w:rPr>
            <w:rFonts w:ascii="Bahnschrift" w:hAnsi="Bahnschrift"/>
            <w:noProof/>
            <w:webHidden/>
            <w:sz w:val="20"/>
          </w:rPr>
          <w:t>25</w:t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10FADC6" w14:textId="27C41725" w:rsidR="00EF4673" w:rsidRPr="00EF4673" w:rsidRDefault="0066153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51" w:history="1">
        <w:r w:rsidR="00EF4673" w:rsidRPr="00EF4673">
          <w:rPr>
            <w:rStyle w:val="Hipercze"/>
            <w:rFonts w:ascii="Bahnschrift" w:hAnsi="Bahnschrift"/>
            <w:noProof/>
            <w:sz w:val="20"/>
          </w:rPr>
          <w:t>XII.</w:t>
        </w:r>
        <w:r w:rsidR="00EF4673" w:rsidRPr="00EF467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EF4673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EF4673" w:rsidRPr="00EF4673">
          <w:rPr>
            <w:rFonts w:ascii="Bahnschrift" w:hAnsi="Bahnschrift"/>
            <w:noProof/>
            <w:webHidden/>
            <w:sz w:val="20"/>
          </w:rPr>
          <w:tab/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begin"/>
        </w:r>
        <w:r w:rsidR="00EF4673" w:rsidRPr="00EF4673">
          <w:rPr>
            <w:rFonts w:ascii="Bahnschrift" w:hAnsi="Bahnschrift"/>
            <w:noProof/>
            <w:webHidden/>
            <w:sz w:val="20"/>
          </w:rPr>
          <w:instrText xml:space="preserve"> PAGEREF _Toc97807251 \h </w:instrText>
        </w:r>
        <w:r w:rsidR="00EF4673" w:rsidRPr="00EF4673">
          <w:rPr>
            <w:rFonts w:ascii="Bahnschrift" w:hAnsi="Bahnschrift"/>
            <w:noProof/>
            <w:webHidden/>
            <w:sz w:val="20"/>
          </w:rPr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separate"/>
        </w:r>
        <w:r w:rsidR="000A35A9">
          <w:rPr>
            <w:rFonts w:ascii="Bahnschrift" w:hAnsi="Bahnschrift"/>
            <w:noProof/>
            <w:webHidden/>
            <w:sz w:val="20"/>
          </w:rPr>
          <w:t>26</w:t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18A5147" w14:textId="4DC7749A" w:rsidR="00EF4673" w:rsidRPr="00EF4673" w:rsidRDefault="0066153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52" w:history="1">
        <w:r w:rsidR="00EF4673" w:rsidRPr="00EF4673">
          <w:rPr>
            <w:rStyle w:val="Hipercze"/>
            <w:rFonts w:ascii="Bahnschrift" w:hAnsi="Bahnschrift"/>
            <w:noProof/>
            <w:sz w:val="20"/>
          </w:rPr>
          <w:t>XIII.</w:t>
        </w:r>
        <w:r w:rsidR="00EF4673" w:rsidRPr="00EF467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EF4673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EF4673" w:rsidRPr="00EF4673">
          <w:rPr>
            <w:rFonts w:ascii="Bahnschrift" w:hAnsi="Bahnschrift"/>
            <w:noProof/>
            <w:webHidden/>
            <w:sz w:val="20"/>
          </w:rPr>
          <w:tab/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begin"/>
        </w:r>
        <w:r w:rsidR="00EF4673" w:rsidRPr="00EF4673">
          <w:rPr>
            <w:rFonts w:ascii="Bahnschrift" w:hAnsi="Bahnschrift"/>
            <w:noProof/>
            <w:webHidden/>
            <w:sz w:val="20"/>
          </w:rPr>
          <w:instrText xml:space="preserve"> PAGEREF _Toc97807252 \h </w:instrText>
        </w:r>
        <w:r w:rsidR="00EF4673" w:rsidRPr="00EF4673">
          <w:rPr>
            <w:rFonts w:ascii="Bahnschrift" w:hAnsi="Bahnschrift"/>
            <w:noProof/>
            <w:webHidden/>
            <w:sz w:val="20"/>
          </w:rPr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separate"/>
        </w:r>
        <w:r w:rsidR="000A35A9">
          <w:rPr>
            <w:rFonts w:ascii="Bahnschrift" w:hAnsi="Bahnschrift"/>
            <w:noProof/>
            <w:webHidden/>
            <w:sz w:val="20"/>
          </w:rPr>
          <w:t>26</w:t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25D1484" w14:textId="2B7BB3FE" w:rsidR="00EF4673" w:rsidRPr="00EF4673" w:rsidRDefault="0066153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53" w:history="1">
        <w:r w:rsidR="00EF4673" w:rsidRPr="00EF4673">
          <w:rPr>
            <w:rStyle w:val="Hipercze"/>
            <w:rFonts w:ascii="Bahnschrift" w:hAnsi="Bahnschrift"/>
            <w:noProof/>
            <w:sz w:val="20"/>
          </w:rPr>
          <w:t>XIV.</w:t>
        </w:r>
        <w:r w:rsidR="00EF4673" w:rsidRPr="00EF467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EF4673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EF4673" w:rsidRPr="00EF4673">
          <w:rPr>
            <w:rFonts w:ascii="Bahnschrift" w:hAnsi="Bahnschrift"/>
            <w:noProof/>
            <w:webHidden/>
            <w:sz w:val="20"/>
          </w:rPr>
          <w:tab/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begin"/>
        </w:r>
        <w:r w:rsidR="00EF4673" w:rsidRPr="00EF4673">
          <w:rPr>
            <w:rFonts w:ascii="Bahnschrift" w:hAnsi="Bahnschrift"/>
            <w:noProof/>
            <w:webHidden/>
            <w:sz w:val="20"/>
          </w:rPr>
          <w:instrText xml:space="preserve"> PAGEREF _Toc97807253 \h </w:instrText>
        </w:r>
        <w:r w:rsidR="00EF4673" w:rsidRPr="00EF4673">
          <w:rPr>
            <w:rFonts w:ascii="Bahnschrift" w:hAnsi="Bahnschrift"/>
            <w:noProof/>
            <w:webHidden/>
            <w:sz w:val="20"/>
          </w:rPr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separate"/>
        </w:r>
        <w:r w:rsidR="000A35A9">
          <w:rPr>
            <w:rFonts w:ascii="Bahnschrift" w:hAnsi="Bahnschrift"/>
            <w:noProof/>
            <w:webHidden/>
            <w:sz w:val="20"/>
          </w:rPr>
          <w:t>30</w:t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7E8F262" w14:textId="0F30FB9B" w:rsidR="00EF4673" w:rsidRPr="00EF4673" w:rsidRDefault="0066153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54" w:history="1">
        <w:r w:rsidR="00EF4673" w:rsidRPr="00EF4673">
          <w:rPr>
            <w:rStyle w:val="Hipercze"/>
            <w:rFonts w:ascii="Bahnschrift" w:hAnsi="Bahnschrift"/>
            <w:noProof/>
            <w:sz w:val="20"/>
          </w:rPr>
          <w:t>XV.</w:t>
        </w:r>
        <w:r w:rsidR="00EF4673" w:rsidRPr="00EF467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EF4673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EF4673" w:rsidRPr="00EF4673">
          <w:rPr>
            <w:rFonts w:ascii="Bahnschrift" w:hAnsi="Bahnschrift"/>
            <w:noProof/>
            <w:webHidden/>
            <w:sz w:val="20"/>
          </w:rPr>
          <w:tab/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begin"/>
        </w:r>
        <w:r w:rsidR="00EF4673" w:rsidRPr="00EF4673">
          <w:rPr>
            <w:rFonts w:ascii="Bahnschrift" w:hAnsi="Bahnschrift"/>
            <w:noProof/>
            <w:webHidden/>
            <w:sz w:val="20"/>
          </w:rPr>
          <w:instrText xml:space="preserve"> PAGEREF _Toc97807254 \h </w:instrText>
        </w:r>
        <w:r w:rsidR="00EF4673" w:rsidRPr="00EF4673">
          <w:rPr>
            <w:rFonts w:ascii="Bahnschrift" w:hAnsi="Bahnschrift"/>
            <w:noProof/>
            <w:webHidden/>
            <w:sz w:val="20"/>
          </w:rPr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separate"/>
        </w:r>
        <w:r w:rsidR="000A35A9">
          <w:rPr>
            <w:rFonts w:ascii="Bahnschrift" w:hAnsi="Bahnschrift"/>
            <w:noProof/>
            <w:webHidden/>
            <w:sz w:val="20"/>
          </w:rPr>
          <w:t>31</w:t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EA758B1" w14:textId="2BD8F246" w:rsidR="00EF4673" w:rsidRPr="00EF4673" w:rsidRDefault="0066153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7807255" w:history="1">
        <w:r w:rsidR="00EF4673" w:rsidRPr="00EF4673">
          <w:rPr>
            <w:rStyle w:val="Hipercze"/>
            <w:rFonts w:ascii="Bahnschrift" w:hAnsi="Bahnschrift"/>
            <w:noProof/>
            <w:sz w:val="20"/>
          </w:rPr>
          <w:t>XVI.</w:t>
        </w:r>
        <w:r w:rsidR="00EF4673" w:rsidRPr="00EF467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EF4673" w:rsidRPr="00EF4673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EF4673" w:rsidRPr="00EF4673">
          <w:rPr>
            <w:rFonts w:ascii="Bahnschrift" w:hAnsi="Bahnschrift"/>
            <w:noProof/>
            <w:webHidden/>
            <w:sz w:val="20"/>
          </w:rPr>
          <w:tab/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begin"/>
        </w:r>
        <w:r w:rsidR="00EF4673" w:rsidRPr="00EF4673">
          <w:rPr>
            <w:rFonts w:ascii="Bahnschrift" w:hAnsi="Bahnschrift"/>
            <w:noProof/>
            <w:webHidden/>
            <w:sz w:val="20"/>
          </w:rPr>
          <w:instrText xml:space="preserve"> PAGEREF _Toc97807255 \h </w:instrText>
        </w:r>
        <w:r w:rsidR="00EF4673" w:rsidRPr="00EF4673">
          <w:rPr>
            <w:rFonts w:ascii="Bahnschrift" w:hAnsi="Bahnschrift"/>
            <w:noProof/>
            <w:webHidden/>
            <w:sz w:val="20"/>
          </w:rPr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separate"/>
        </w:r>
        <w:r w:rsidR="000A35A9">
          <w:rPr>
            <w:rFonts w:ascii="Bahnschrift" w:hAnsi="Bahnschrift"/>
            <w:noProof/>
            <w:webHidden/>
            <w:sz w:val="20"/>
          </w:rPr>
          <w:t>32</w:t>
        </w:r>
        <w:r w:rsidR="00EF4673" w:rsidRPr="00EF467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6BB8F8C" w14:textId="132ECC84" w:rsidR="00F85C46" w:rsidRPr="00B96B4D" w:rsidRDefault="00F85C46" w:rsidP="0089112B">
      <w:pPr>
        <w:spacing w:before="120" w:line="240" w:lineRule="auto"/>
        <w:ind w:left="0" w:firstLine="0"/>
        <w:jc w:val="center"/>
        <w:rPr>
          <w:rFonts w:cs="Arial"/>
          <w:b/>
          <w:sz w:val="22"/>
        </w:rPr>
      </w:pPr>
      <w:r w:rsidRPr="00B96B4D">
        <w:rPr>
          <w:rFonts w:cs="Arial"/>
          <w:noProof/>
          <w:szCs w:val="20"/>
        </w:rPr>
        <w:fldChar w:fldCharType="end"/>
      </w:r>
      <w:r w:rsidRPr="00B96B4D">
        <w:rPr>
          <w:rFonts w:cs="Arial"/>
          <w:b/>
          <w:sz w:val="22"/>
        </w:rPr>
        <w:t>Załączniki do Specyfikacj</w:t>
      </w:r>
      <w:r w:rsidR="00FE10A7" w:rsidRPr="00B96B4D">
        <w:rPr>
          <w:rFonts w:cs="Arial"/>
          <w:b/>
          <w:sz w:val="22"/>
        </w:rPr>
        <w:t>i</w:t>
      </w:r>
      <w:r w:rsidR="00E054BA" w:rsidRPr="00B96B4D">
        <w:rPr>
          <w:rFonts w:cs="Arial"/>
          <w:b/>
          <w:sz w:val="22"/>
        </w:rPr>
        <w:t xml:space="preserve"> Warunków Zamówienia</w:t>
      </w:r>
    </w:p>
    <w:p w14:paraId="529E2656" w14:textId="77777777" w:rsidR="00BD3871" w:rsidRPr="007B2224" w:rsidRDefault="00BD3871" w:rsidP="00497300">
      <w:pPr>
        <w:numPr>
          <w:ilvl w:val="0"/>
          <w:numId w:val="1"/>
        </w:numPr>
        <w:tabs>
          <w:tab w:val="left" w:pos="6237"/>
        </w:tabs>
        <w:spacing w:before="120" w:line="480" w:lineRule="auto"/>
        <w:ind w:left="284" w:hanging="284"/>
        <w:rPr>
          <w:rFonts w:cs="Arial"/>
          <w:szCs w:val="20"/>
        </w:rPr>
      </w:pPr>
      <w:bookmarkStart w:id="5" w:name="_Toc375581632"/>
      <w:bookmarkStart w:id="6" w:name="_Toc375581814"/>
      <w:bookmarkStart w:id="7" w:name="_Toc375582131"/>
      <w:r w:rsidRPr="007B2224">
        <w:rPr>
          <w:rFonts w:cs="Arial"/>
          <w:szCs w:val="20"/>
        </w:rPr>
        <w:t>Formularz oferty (wzór)...........................................................................................................................załącznik nr 1A</w:t>
      </w:r>
    </w:p>
    <w:p w14:paraId="18318756" w14:textId="77777777" w:rsidR="00BD3871" w:rsidRPr="007B2224" w:rsidRDefault="00BD3871" w:rsidP="00497300">
      <w:pPr>
        <w:numPr>
          <w:ilvl w:val="0"/>
          <w:numId w:val="1"/>
        </w:numPr>
        <w:tabs>
          <w:tab w:val="left" w:pos="6237"/>
        </w:tabs>
        <w:spacing w:line="480" w:lineRule="auto"/>
        <w:ind w:left="284" w:hanging="284"/>
        <w:rPr>
          <w:rFonts w:cs="Arial"/>
          <w:szCs w:val="20"/>
        </w:rPr>
      </w:pPr>
      <w:r w:rsidRPr="007B2224">
        <w:rPr>
          <w:rFonts w:cs="Arial"/>
          <w:szCs w:val="20"/>
        </w:rPr>
        <w:t>Wzór oświadczenia o braku podstaw do wykluczenia ………………………………………………………………….załącznik nr 1B</w:t>
      </w:r>
    </w:p>
    <w:p w14:paraId="3F21BCC4" w14:textId="77777777" w:rsidR="00BD3871" w:rsidRPr="007B2224" w:rsidRDefault="00BD3871" w:rsidP="00497300">
      <w:pPr>
        <w:pStyle w:val="Akapitzlist"/>
        <w:numPr>
          <w:ilvl w:val="0"/>
          <w:numId w:val="1"/>
        </w:numPr>
        <w:spacing w:line="480" w:lineRule="auto"/>
        <w:ind w:left="284" w:hanging="284"/>
        <w:rPr>
          <w:rFonts w:cs="Arial"/>
          <w:szCs w:val="20"/>
        </w:rPr>
      </w:pPr>
      <w:r w:rsidRPr="007B2224">
        <w:rPr>
          <w:rFonts w:cs="Arial"/>
          <w:szCs w:val="20"/>
        </w:rPr>
        <w:t>Wzór oświadczenia o spełnianiu warunków udziału ………………………………………………………….………….załącznik nr 1C</w:t>
      </w:r>
    </w:p>
    <w:p w14:paraId="0C5392D5" w14:textId="77777777" w:rsidR="00BD3871" w:rsidRPr="007B2224" w:rsidRDefault="00BD3871" w:rsidP="00497300">
      <w:pPr>
        <w:pStyle w:val="Akapitzlist"/>
        <w:numPr>
          <w:ilvl w:val="0"/>
          <w:numId w:val="1"/>
        </w:numPr>
        <w:spacing w:line="480" w:lineRule="auto"/>
        <w:ind w:left="284" w:hanging="284"/>
        <w:rPr>
          <w:rFonts w:cs="Arial"/>
          <w:szCs w:val="20"/>
        </w:rPr>
      </w:pPr>
      <w:r w:rsidRPr="007B2224">
        <w:rPr>
          <w:rFonts w:cs="Arial"/>
          <w:szCs w:val="20"/>
        </w:rPr>
        <w:t>Wzór oświadczenia o udostępnieniu zasobów ……………………………………………………………………………..….załącznik nr 1D</w:t>
      </w:r>
    </w:p>
    <w:p w14:paraId="7D34B0DE" w14:textId="77777777" w:rsidR="00BD3871" w:rsidRPr="007B2224" w:rsidRDefault="00BD3871" w:rsidP="00497300">
      <w:pPr>
        <w:pStyle w:val="Akapitzlist"/>
        <w:numPr>
          <w:ilvl w:val="0"/>
          <w:numId w:val="1"/>
        </w:numPr>
        <w:spacing w:line="480" w:lineRule="auto"/>
        <w:ind w:left="284" w:hanging="284"/>
        <w:rPr>
          <w:rFonts w:cs="Arial"/>
          <w:szCs w:val="20"/>
        </w:rPr>
      </w:pPr>
      <w:r w:rsidRPr="007B2224">
        <w:rPr>
          <w:rFonts w:cs="Arial"/>
          <w:szCs w:val="20"/>
        </w:rPr>
        <w:t>Wzór wykazu osób ……………………………………………………………………………………………………………………………………….załącznik nr 1E</w:t>
      </w:r>
    </w:p>
    <w:p w14:paraId="69723D64" w14:textId="77777777" w:rsidR="00BD3871" w:rsidRPr="007B2224" w:rsidRDefault="00BD3871" w:rsidP="00497300">
      <w:pPr>
        <w:numPr>
          <w:ilvl w:val="0"/>
          <w:numId w:val="1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szCs w:val="20"/>
        </w:rPr>
      </w:pPr>
      <w:r w:rsidRPr="007B2224">
        <w:rPr>
          <w:rFonts w:cs="Arial"/>
          <w:szCs w:val="20"/>
        </w:rPr>
        <w:t>Szczegółowy opis przedmiotu zamówienia ……………………………………………………………….…………………...….załącznik nr 2</w:t>
      </w:r>
    </w:p>
    <w:p w14:paraId="5EAA1233" w14:textId="77777777" w:rsidR="00BD3871" w:rsidRPr="007B2224" w:rsidRDefault="00BD3871" w:rsidP="00497300">
      <w:pPr>
        <w:numPr>
          <w:ilvl w:val="0"/>
          <w:numId w:val="1"/>
        </w:numPr>
        <w:tabs>
          <w:tab w:val="left" w:pos="567"/>
          <w:tab w:val="left" w:pos="6237"/>
        </w:tabs>
        <w:spacing w:after="3120" w:line="480" w:lineRule="auto"/>
        <w:ind w:left="284" w:hanging="284"/>
        <w:rPr>
          <w:rFonts w:cs="Arial"/>
          <w:szCs w:val="20"/>
        </w:rPr>
      </w:pPr>
      <w:r w:rsidRPr="007B2224">
        <w:rPr>
          <w:rFonts w:cs="Arial"/>
          <w:szCs w:val="20"/>
        </w:rPr>
        <w:t>Wzór umowy …………………………………………………………………………………………………………………………………...…………......załącznik nr 3</w:t>
      </w:r>
    </w:p>
    <w:p w14:paraId="22415C31" w14:textId="46D9A79F" w:rsidR="00F85C46" w:rsidRPr="002F1D85" w:rsidRDefault="00F85C46" w:rsidP="00DF328D">
      <w:pPr>
        <w:pStyle w:val="Nagwek1"/>
      </w:pPr>
      <w:bookmarkStart w:id="8" w:name="_Toc97807240"/>
      <w:r w:rsidRPr="002F1D85">
        <w:lastRenderedPageBreak/>
        <w:t>Postanowienia ogólne</w:t>
      </w:r>
      <w:bookmarkEnd w:id="5"/>
      <w:bookmarkEnd w:id="6"/>
      <w:bookmarkEnd w:id="7"/>
      <w:r w:rsidRPr="002F1D85">
        <w:t>.</w:t>
      </w:r>
      <w:bookmarkStart w:id="9" w:name="_Toc362736425"/>
      <w:bookmarkEnd w:id="8"/>
    </w:p>
    <w:p w14:paraId="050B2A24" w14:textId="281D8353" w:rsidR="00F85C46" w:rsidRPr="00D433DB" w:rsidRDefault="009F5C6B" w:rsidP="00F23D49">
      <w:pPr>
        <w:pStyle w:val="Nagwek2"/>
        <w:keepNext w:val="0"/>
        <w:spacing w:after="0" w:line="360" w:lineRule="auto"/>
        <w:ind w:left="567" w:hanging="283"/>
        <w:contextualSpacing w:val="0"/>
        <w:rPr>
          <w:color w:val="auto"/>
        </w:rPr>
      </w:pPr>
      <w:r w:rsidRPr="00D433DB">
        <w:rPr>
          <w:color w:val="auto"/>
        </w:rPr>
        <w:t>Nazwa</w:t>
      </w:r>
      <w:r w:rsidR="00F85C46" w:rsidRPr="00D433DB">
        <w:rPr>
          <w:color w:val="auto"/>
        </w:rPr>
        <w:t xml:space="preserve"> oraz adres Zamawiającego.</w:t>
      </w:r>
      <w:bookmarkEnd w:id="9"/>
    </w:p>
    <w:p w14:paraId="185C6951" w14:textId="0167BB80" w:rsidR="00F85C46" w:rsidRPr="00D433DB" w:rsidRDefault="00F85C46" w:rsidP="00F23D49">
      <w:pPr>
        <w:tabs>
          <w:tab w:val="right" w:pos="9072"/>
        </w:tabs>
        <w:rPr>
          <w:rFonts w:cs="Arial"/>
          <w:szCs w:val="20"/>
          <w:lang w:eastAsia="pl-PL"/>
        </w:rPr>
      </w:pPr>
      <w:r w:rsidRPr="00D433DB">
        <w:rPr>
          <w:rFonts w:cs="Arial"/>
          <w:szCs w:val="20"/>
          <w:lang w:eastAsia="pl-PL"/>
        </w:rPr>
        <w:t>Uniwersytet Śląski w Katowicach</w:t>
      </w:r>
      <w:r w:rsidR="006A5F11" w:rsidRPr="00D433DB">
        <w:rPr>
          <w:rFonts w:cs="Arial"/>
          <w:szCs w:val="20"/>
          <w:lang w:eastAsia="pl-PL"/>
        </w:rPr>
        <w:t xml:space="preserve">   </w:t>
      </w:r>
    </w:p>
    <w:p w14:paraId="77C53CDB" w14:textId="77777777" w:rsidR="00F23D49" w:rsidRDefault="00F85C46" w:rsidP="00F23D49">
      <w:pPr>
        <w:tabs>
          <w:tab w:val="right" w:pos="9072"/>
        </w:tabs>
        <w:rPr>
          <w:rFonts w:cs="Arial"/>
          <w:szCs w:val="20"/>
          <w:lang w:eastAsia="pl-PL"/>
        </w:rPr>
      </w:pPr>
      <w:r w:rsidRPr="00D433DB">
        <w:rPr>
          <w:rFonts w:cs="Arial"/>
          <w:szCs w:val="20"/>
          <w:lang w:eastAsia="pl-PL"/>
        </w:rPr>
        <w:t>ul. Bankowa 12</w:t>
      </w:r>
      <w:r w:rsidR="00E80248" w:rsidRPr="00D433DB">
        <w:rPr>
          <w:rFonts w:cs="Arial"/>
          <w:szCs w:val="20"/>
          <w:lang w:eastAsia="pl-PL"/>
        </w:rPr>
        <w:t xml:space="preserve">, </w:t>
      </w:r>
    </w:p>
    <w:p w14:paraId="5753F8D3" w14:textId="18906D7E" w:rsidR="00F85C46" w:rsidRPr="00D433DB" w:rsidRDefault="00F85C46" w:rsidP="00F23D49">
      <w:pPr>
        <w:tabs>
          <w:tab w:val="right" w:pos="9072"/>
        </w:tabs>
        <w:rPr>
          <w:rFonts w:cs="Arial"/>
          <w:szCs w:val="20"/>
          <w:lang w:eastAsia="pl-PL"/>
        </w:rPr>
      </w:pPr>
      <w:r w:rsidRPr="00D433DB">
        <w:rPr>
          <w:rFonts w:cs="Arial"/>
          <w:szCs w:val="20"/>
          <w:lang w:eastAsia="pl-PL"/>
        </w:rPr>
        <w:t>40-007 Katowice</w:t>
      </w:r>
    </w:p>
    <w:p w14:paraId="7267E7D1" w14:textId="0EB7451D" w:rsidR="009D6C49" w:rsidRPr="00D433DB" w:rsidRDefault="008C5D28" w:rsidP="00F23D49">
      <w:pPr>
        <w:tabs>
          <w:tab w:val="right" w:pos="9072"/>
        </w:tabs>
        <w:rPr>
          <w:rFonts w:cs="Arial"/>
          <w:szCs w:val="20"/>
          <w:lang w:eastAsia="pl-PL"/>
        </w:rPr>
      </w:pPr>
      <w:r w:rsidRPr="00D433DB">
        <w:rPr>
          <w:rFonts w:cs="Arial"/>
          <w:szCs w:val="20"/>
          <w:lang w:eastAsia="pl-PL"/>
        </w:rPr>
        <w:t>tel. 032/</w:t>
      </w:r>
      <w:r w:rsidR="009F5C6B" w:rsidRPr="00D433DB">
        <w:rPr>
          <w:rFonts w:cs="Arial"/>
          <w:szCs w:val="20"/>
          <w:lang w:eastAsia="pl-PL"/>
        </w:rPr>
        <w:t>359</w:t>
      </w:r>
      <w:r w:rsidRPr="00D433DB">
        <w:rPr>
          <w:rFonts w:cs="Arial"/>
          <w:szCs w:val="20"/>
          <w:lang w:eastAsia="pl-PL"/>
        </w:rPr>
        <w:t>-</w:t>
      </w:r>
      <w:r w:rsidR="009F5C6B" w:rsidRPr="00D433DB">
        <w:rPr>
          <w:rFonts w:cs="Arial"/>
          <w:szCs w:val="20"/>
          <w:lang w:eastAsia="pl-PL"/>
        </w:rPr>
        <w:t xml:space="preserve"> 13 </w:t>
      </w:r>
      <w:r w:rsidRPr="00D433DB">
        <w:rPr>
          <w:rFonts w:cs="Arial"/>
          <w:szCs w:val="20"/>
          <w:lang w:eastAsia="pl-PL"/>
        </w:rPr>
        <w:t>-</w:t>
      </w:r>
      <w:r w:rsidR="009F5C6B" w:rsidRPr="00D433DB">
        <w:rPr>
          <w:rFonts w:cs="Arial"/>
          <w:szCs w:val="20"/>
          <w:lang w:eastAsia="pl-PL"/>
        </w:rPr>
        <w:t>34</w:t>
      </w:r>
    </w:p>
    <w:p w14:paraId="7C3DA335" w14:textId="79E31F9A" w:rsidR="00A351BB" w:rsidRDefault="008F4E4B" w:rsidP="00F23D49">
      <w:pPr>
        <w:tabs>
          <w:tab w:val="right" w:pos="9072"/>
        </w:tabs>
        <w:ind w:left="0" w:firstLine="0"/>
        <w:rPr>
          <w:rFonts w:cs="Arial"/>
          <w:szCs w:val="20"/>
          <w:lang w:val="en-US" w:eastAsia="pl-PL"/>
        </w:rPr>
      </w:pPr>
      <w:r w:rsidRPr="003821E9">
        <w:rPr>
          <w:rFonts w:cs="Arial"/>
          <w:szCs w:val="20"/>
          <w:lang w:val="en-US" w:eastAsia="pl-PL"/>
        </w:rPr>
        <w:t xml:space="preserve">        </w:t>
      </w:r>
      <w:r w:rsidR="00D56F23">
        <w:rPr>
          <w:rFonts w:cs="Arial"/>
          <w:szCs w:val="20"/>
          <w:lang w:val="en-US" w:eastAsia="pl-PL"/>
        </w:rPr>
        <w:t xml:space="preserve">  </w:t>
      </w:r>
      <w:r w:rsidRPr="003821E9">
        <w:rPr>
          <w:rFonts w:cs="Arial"/>
          <w:szCs w:val="20"/>
          <w:lang w:val="en-US" w:eastAsia="pl-PL"/>
        </w:rPr>
        <w:t xml:space="preserve"> </w:t>
      </w:r>
      <w:r w:rsidR="00F85C46" w:rsidRPr="003821E9">
        <w:rPr>
          <w:rFonts w:cs="Arial"/>
          <w:szCs w:val="20"/>
          <w:lang w:val="en-US" w:eastAsia="pl-PL"/>
        </w:rPr>
        <w:t xml:space="preserve">e-mail: </w:t>
      </w:r>
      <w:hyperlink r:id="rId12" w:history="1">
        <w:r w:rsidR="009F5C6B" w:rsidRPr="003821E9">
          <w:rPr>
            <w:rStyle w:val="Hipercze"/>
            <w:rFonts w:cs="Arial"/>
            <w:color w:val="auto"/>
            <w:szCs w:val="20"/>
            <w:lang w:val="en-US" w:eastAsia="pl-PL"/>
          </w:rPr>
          <w:t>dzp@us.edu.pl</w:t>
        </w:r>
      </w:hyperlink>
      <w:r w:rsidR="009F5C6B" w:rsidRPr="003821E9">
        <w:rPr>
          <w:rFonts w:cs="Arial"/>
          <w:szCs w:val="20"/>
          <w:lang w:val="en-US" w:eastAsia="pl-PL"/>
        </w:rPr>
        <w:t xml:space="preserve"> </w:t>
      </w:r>
    </w:p>
    <w:p w14:paraId="712730DE" w14:textId="54F4779F" w:rsidR="007736C6" w:rsidRPr="00A351BB" w:rsidRDefault="00A351BB" w:rsidP="00F23D49">
      <w:pPr>
        <w:tabs>
          <w:tab w:val="right" w:pos="9072"/>
        </w:tabs>
        <w:ind w:left="0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505C1D">
        <w:rPr>
          <w:rFonts w:cs="Arial"/>
          <w:szCs w:val="20"/>
          <w:lang w:val="en-US" w:eastAsia="pl-PL"/>
        </w:rPr>
        <w:t xml:space="preserve">        </w:t>
      </w:r>
      <w:r w:rsidR="00D56F23">
        <w:rPr>
          <w:rFonts w:cs="Arial"/>
          <w:szCs w:val="20"/>
          <w:lang w:val="en-US" w:eastAsia="pl-PL"/>
        </w:rPr>
        <w:t xml:space="preserve">  </w:t>
      </w:r>
      <w:r w:rsidRPr="00505C1D">
        <w:rPr>
          <w:rFonts w:cs="Arial"/>
          <w:szCs w:val="20"/>
          <w:lang w:val="en-US" w:eastAsia="pl-PL"/>
        </w:rPr>
        <w:t xml:space="preserve"> </w:t>
      </w:r>
      <w:r w:rsidR="00F85C46" w:rsidRPr="00D433DB">
        <w:rPr>
          <w:rFonts w:cs="Arial"/>
          <w:szCs w:val="20"/>
          <w:lang w:eastAsia="pl-PL"/>
        </w:rPr>
        <w:t xml:space="preserve">Strona internetowa: </w:t>
      </w:r>
      <w:hyperlink r:id="rId13" w:history="1">
        <w:r w:rsidR="00F85C46" w:rsidRPr="00D433DB">
          <w:rPr>
            <w:rStyle w:val="Hipercze"/>
            <w:rFonts w:cs="Arial"/>
            <w:color w:val="auto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D433DB" w:rsidRDefault="007736C6" w:rsidP="00F23D49">
      <w:pPr>
        <w:tabs>
          <w:tab w:val="right" w:pos="9072"/>
        </w:tabs>
        <w:rPr>
          <w:rFonts w:cs="Arial"/>
          <w:szCs w:val="20"/>
          <w:lang w:eastAsia="pl-PL"/>
        </w:rPr>
      </w:pPr>
      <w:r w:rsidRPr="00D433DB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 w:rsidRPr="00D433DB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D433DB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D433DB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4" w:history="1">
        <w:r w:rsidRPr="00D433DB">
          <w:rPr>
            <w:rStyle w:val="Hipercze"/>
            <w:rFonts w:cs="Arial"/>
            <w:color w:val="auto"/>
            <w:szCs w:val="20"/>
            <w:u w:val="none"/>
            <w:lang w:eastAsia="pl-PL"/>
          </w:rPr>
          <w:t>https://platformazakupowa.pl/pn/us</w:t>
        </w:r>
      </w:hyperlink>
      <w:r w:rsidRPr="00D433DB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080C4336" w14:textId="77777777" w:rsidR="00CF4F54" w:rsidRDefault="00F85C46" w:rsidP="00F23D49">
      <w:pPr>
        <w:tabs>
          <w:tab w:val="right" w:pos="9072"/>
        </w:tabs>
        <w:rPr>
          <w:rFonts w:cs="Arial"/>
          <w:szCs w:val="20"/>
          <w:lang w:eastAsia="pl-PL"/>
        </w:rPr>
      </w:pPr>
      <w:r w:rsidRPr="00D433DB">
        <w:rPr>
          <w:rFonts w:cs="Arial"/>
          <w:szCs w:val="20"/>
          <w:lang w:eastAsia="pl-PL"/>
        </w:rPr>
        <w:t>NIP: 6340197134</w:t>
      </w:r>
      <w:r w:rsidR="00A17B72" w:rsidRPr="00D433DB">
        <w:rPr>
          <w:rFonts w:cs="Arial"/>
          <w:szCs w:val="20"/>
          <w:lang w:eastAsia="pl-PL"/>
        </w:rPr>
        <w:t xml:space="preserve">, </w:t>
      </w:r>
    </w:p>
    <w:p w14:paraId="01291E8C" w14:textId="597B1F65" w:rsidR="00F85C46" w:rsidRPr="00D433DB" w:rsidRDefault="00F85C46" w:rsidP="00F23D49">
      <w:pPr>
        <w:tabs>
          <w:tab w:val="right" w:pos="9072"/>
        </w:tabs>
        <w:rPr>
          <w:rFonts w:cs="Arial"/>
          <w:szCs w:val="20"/>
          <w:lang w:eastAsia="pl-PL"/>
        </w:rPr>
      </w:pPr>
      <w:r w:rsidRPr="00D433DB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D433DB" w:rsidRDefault="00F85C46" w:rsidP="00F23D49">
      <w:pPr>
        <w:tabs>
          <w:tab w:val="right" w:pos="9072"/>
        </w:tabs>
        <w:rPr>
          <w:rFonts w:cs="Arial"/>
          <w:szCs w:val="20"/>
          <w:lang w:eastAsia="pl-PL"/>
        </w:rPr>
      </w:pPr>
      <w:r w:rsidRPr="00D433DB">
        <w:rPr>
          <w:rFonts w:cs="Arial"/>
          <w:szCs w:val="20"/>
          <w:lang w:eastAsia="pl-PL"/>
        </w:rPr>
        <w:t>Godziny pracy Działu Zamó</w:t>
      </w:r>
      <w:r w:rsidR="008D6FBC" w:rsidRPr="00D433DB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D433DB" w:rsidRDefault="00F85C46" w:rsidP="00F23D49">
      <w:pPr>
        <w:pStyle w:val="Nagwek2"/>
        <w:keepNext w:val="0"/>
        <w:spacing w:after="0" w:line="360" w:lineRule="auto"/>
        <w:ind w:left="567" w:hanging="283"/>
        <w:contextualSpacing w:val="0"/>
        <w:rPr>
          <w:color w:val="auto"/>
        </w:rPr>
      </w:pPr>
      <w:r w:rsidRPr="00D433DB">
        <w:rPr>
          <w:color w:val="auto"/>
        </w:rPr>
        <w:t>Tryb udzielenia zamówienia.</w:t>
      </w:r>
    </w:p>
    <w:p w14:paraId="5385CB41" w14:textId="1A6558CF" w:rsidR="00384DA3" w:rsidRPr="00D433DB" w:rsidRDefault="00384DA3" w:rsidP="00F23D49">
      <w:pPr>
        <w:pStyle w:val="Nagwek3"/>
        <w:ind w:left="851" w:hanging="284"/>
        <w:contextualSpacing w:val="0"/>
        <w:rPr>
          <w:rFonts w:eastAsia="Calibri"/>
        </w:rPr>
      </w:pPr>
      <w:r w:rsidRPr="00D433DB">
        <w:t>Podstawa prawna: Ustawa z dnia 11 września 2019 r. – Prawo zamówień publicznych (</w:t>
      </w:r>
      <w:r w:rsidR="005050C5" w:rsidRPr="005050C5">
        <w:rPr>
          <w:lang w:eastAsia="pl-PL"/>
        </w:rPr>
        <w:t>Dz.U.2022 poz. 1710</w:t>
      </w:r>
      <w:r w:rsidR="008C5D28" w:rsidRPr="00D433DB">
        <w:t xml:space="preserve"> z późn. zm.</w:t>
      </w:r>
      <w:r w:rsidRPr="00D433DB">
        <w:rPr>
          <w:rFonts w:eastAsia="Calibri"/>
        </w:rPr>
        <w:t>) zwana dalej „ustawą Pzp” wraz z akta</w:t>
      </w:r>
      <w:r w:rsidR="00722392" w:rsidRPr="00D433DB">
        <w:rPr>
          <w:rFonts w:eastAsia="Calibri"/>
        </w:rPr>
        <w:t xml:space="preserve">mi </w:t>
      </w:r>
      <w:r w:rsidR="0097670A" w:rsidRPr="00D433DB">
        <w:rPr>
          <w:rFonts w:eastAsia="Calibri"/>
        </w:rPr>
        <w:t>W</w:t>
      </w:r>
      <w:r w:rsidR="00722392" w:rsidRPr="00D433DB">
        <w:rPr>
          <w:rFonts w:eastAsia="Calibri"/>
        </w:rPr>
        <w:t>ykonawczymi do tejże ustawy;</w:t>
      </w:r>
    </w:p>
    <w:p w14:paraId="49AFC6A7" w14:textId="0CC9DEF2" w:rsidR="00384DA3" w:rsidRPr="00D433DB" w:rsidRDefault="00E81D74" w:rsidP="00F23D49">
      <w:pPr>
        <w:pStyle w:val="Nagwek3"/>
        <w:tabs>
          <w:tab w:val="left" w:pos="851"/>
        </w:tabs>
        <w:ind w:left="851" w:hanging="284"/>
        <w:contextualSpacing w:val="0"/>
        <w:rPr>
          <w:rFonts w:eastAsia="Calibri"/>
        </w:rPr>
      </w:pPr>
      <w:r w:rsidRPr="00D433DB">
        <w:rPr>
          <w:lang w:eastAsia="pl-PL"/>
        </w:rPr>
        <w:t>Postępowanie dotyczy</w:t>
      </w:r>
      <w:r w:rsidR="00384DA3" w:rsidRPr="00D433DB">
        <w:rPr>
          <w:lang w:eastAsia="pl-PL"/>
        </w:rPr>
        <w:t xml:space="preserve"> zamówienia</w:t>
      </w:r>
      <w:r w:rsidRPr="00D433DB">
        <w:rPr>
          <w:lang w:eastAsia="pl-PL"/>
        </w:rPr>
        <w:t xml:space="preserve"> </w:t>
      </w:r>
      <w:r w:rsidR="002275CE" w:rsidRPr="00D433DB">
        <w:rPr>
          <w:lang w:eastAsia="pl-PL"/>
        </w:rPr>
        <w:t xml:space="preserve">klasycznego na usługę społeczną </w:t>
      </w:r>
      <w:r w:rsidRPr="00D433DB">
        <w:rPr>
          <w:lang w:eastAsia="pl-PL"/>
        </w:rPr>
        <w:t>o wartości poniżej</w:t>
      </w:r>
      <w:r w:rsidR="00891B36" w:rsidRPr="00D433DB">
        <w:rPr>
          <w:lang w:eastAsia="pl-PL"/>
        </w:rPr>
        <w:t xml:space="preserve"> progu unijnego (poniżej</w:t>
      </w:r>
      <w:r w:rsidR="002275CE" w:rsidRPr="00D433DB">
        <w:rPr>
          <w:lang w:eastAsia="pl-PL"/>
        </w:rPr>
        <w:t xml:space="preserve"> 750</w:t>
      </w:r>
      <w:r w:rsidR="00384DA3" w:rsidRPr="00D433DB">
        <w:rPr>
          <w:lang w:eastAsia="pl-PL"/>
        </w:rPr>
        <w:t> 000 euro)</w:t>
      </w:r>
      <w:r w:rsidRPr="00D433DB">
        <w:rPr>
          <w:rFonts w:eastAsia="Calibri"/>
          <w:b/>
        </w:rPr>
        <w:t xml:space="preserve"> </w:t>
      </w:r>
      <w:r w:rsidRPr="00D433DB">
        <w:rPr>
          <w:rFonts w:eastAsia="Calibri"/>
        </w:rPr>
        <w:t xml:space="preserve">i jest prowadzone w trybie podstawowym </w:t>
      </w:r>
      <w:r w:rsidR="00F203AC" w:rsidRPr="00D433DB">
        <w:rPr>
          <w:rFonts w:eastAsia="Calibri"/>
        </w:rPr>
        <w:t>bez</w:t>
      </w:r>
      <w:r w:rsidR="002275CE" w:rsidRPr="00D433DB">
        <w:rPr>
          <w:rFonts w:eastAsia="Calibri"/>
        </w:rPr>
        <w:t xml:space="preserve"> </w:t>
      </w:r>
      <w:r w:rsidR="00B10205" w:rsidRPr="00D433DB">
        <w:rPr>
          <w:rFonts w:eastAsia="Calibri"/>
        </w:rPr>
        <w:t xml:space="preserve">negocjacji (wariant </w:t>
      </w:r>
      <w:r w:rsidR="00F203AC" w:rsidRPr="00D433DB">
        <w:rPr>
          <w:rFonts w:eastAsia="Calibri"/>
        </w:rPr>
        <w:t>I), w rozumieniu art. 275 pkt 1</w:t>
      </w:r>
      <w:r w:rsidR="002275CE" w:rsidRPr="00D433DB">
        <w:rPr>
          <w:rFonts w:eastAsia="Calibri"/>
        </w:rPr>
        <w:t xml:space="preserve"> w zw. z art. 359 pkt 2 ustawy Pzp</w:t>
      </w:r>
      <w:r w:rsidR="004422CE" w:rsidRPr="00D433DB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D433DB" w:rsidRDefault="00F85C46" w:rsidP="00F23D49">
      <w:pPr>
        <w:pStyle w:val="Nagwek2"/>
        <w:keepNext w:val="0"/>
        <w:spacing w:before="100" w:beforeAutospacing="1" w:after="0" w:line="360" w:lineRule="auto"/>
        <w:ind w:left="567" w:hanging="283"/>
        <w:contextualSpacing w:val="0"/>
        <w:rPr>
          <w:color w:val="auto"/>
        </w:rPr>
      </w:pPr>
      <w:r w:rsidRPr="00D433DB">
        <w:rPr>
          <w:color w:val="auto"/>
        </w:rPr>
        <w:t>Oznaczenie postępowania.</w:t>
      </w:r>
    </w:p>
    <w:p w14:paraId="016662BD" w14:textId="433226D5" w:rsidR="00F85C46" w:rsidRPr="00A66E57" w:rsidRDefault="00F85C46" w:rsidP="002E5CC3">
      <w:pPr>
        <w:pStyle w:val="Nagwek3"/>
        <w:numPr>
          <w:ilvl w:val="0"/>
          <w:numId w:val="39"/>
        </w:numPr>
        <w:ind w:left="851" w:hanging="284"/>
        <w:contextualSpacing w:val="0"/>
        <w:rPr>
          <w:rFonts w:eastAsia="Calibri"/>
        </w:rPr>
      </w:pPr>
      <w:r w:rsidRPr="00D433DB">
        <w:rPr>
          <w:lang w:eastAsia="pl-PL"/>
        </w:rPr>
        <w:t xml:space="preserve">Nazwa zamówienia nadana przez Zamawiającego: </w:t>
      </w:r>
      <w:r w:rsidR="00280C8C" w:rsidRPr="00D433DB">
        <w:rPr>
          <w:lang w:eastAsia="pl-PL"/>
        </w:rPr>
        <w:t>„</w:t>
      </w:r>
      <w:r w:rsidR="00F23D49" w:rsidRPr="00F23D49">
        <w:rPr>
          <w:b/>
        </w:rPr>
        <w:t>Usługi szkoleniowe z zakresu nowoczesnych form popularyzacji i promocji nauki</w:t>
      </w:r>
      <w:r w:rsidR="00280C8C" w:rsidRPr="00A66E57">
        <w:rPr>
          <w:b/>
        </w:rPr>
        <w:t>”</w:t>
      </w:r>
      <w:r w:rsidR="005460A7" w:rsidRPr="00D433DB">
        <w:t>.</w:t>
      </w:r>
      <w:r w:rsidR="00C46270" w:rsidRPr="00D433DB">
        <w:t xml:space="preserve"> </w:t>
      </w:r>
    </w:p>
    <w:p w14:paraId="5C555F00" w14:textId="5062C0F6" w:rsidR="00F85C46" w:rsidRPr="00D433DB" w:rsidRDefault="00F85C46" w:rsidP="002E5CC3">
      <w:pPr>
        <w:pStyle w:val="Nagwek3"/>
        <w:ind w:left="851" w:hanging="284"/>
        <w:contextualSpacing w:val="0"/>
      </w:pPr>
      <w:r w:rsidRPr="00D433DB">
        <w:t xml:space="preserve">Numer referencyjny sprawy nadany przez Zamawiającego: </w:t>
      </w:r>
      <w:r w:rsidR="00B77BF9" w:rsidRPr="00B77BF9">
        <w:rPr>
          <w:b/>
        </w:rPr>
        <w:t>DZP.382.6.3.2023</w:t>
      </w:r>
      <w:r w:rsidR="00384DA3" w:rsidRPr="00D433DB">
        <w:t>.</w:t>
      </w:r>
      <w:r w:rsidRPr="00D433DB">
        <w:t xml:space="preserve"> Wykonawcy </w:t>
      </w:r>
      <w:r w:rsidR="0097670A" w:rsidRPr="00D433DB">
        <w:t>po</w:t>
      </w:r>
      <w:r w:rsidRPr="00D433DB">
        <w:t>winni w kontaktach z Zamawiającym powoływać się na ww. oznaczenie postępowania</w:t>
      </w:r>
      <w:r w:rsidR="00A70679" w:rsidRPr="00D433DB">
        <w:t>;</w:t>
      </w:r>
    </w:p>
    <w:p w14:paraId="1BE311F0" w14:textId="7FF1CE3C" w:rsidR="005D36FB" w:rsidRPr="005D36FB" w:rsidRDefault="00280C8C" w:rsidP="002E5CC3">
      <w:pPr>
        <w:pStyle w:val="Nagwek3"/>
        <w:spacing w:after="840"/>
        <w:ind w:left="851" w:hanging="284"/>
        <w:contextualSpacing w:val="0"/>
        <w:rPr>
          <w:rFonts w:cs="Arial"/>
          <w:szCs w:val="20"/>
        </w:rPr>
      </w:pPr>
      <w:r w:rsidRPr="00D433DB">
        <w:rPr>
          <w:rFonts w:cs="Arial"/>
          <w:szCs w:val="20"/>
        </w:rPr>
        <w:t>Niniejsze postępowanie je</w:t>
      </w:r>
      <w:r w:rsidR="005D36FB">
        <w:rPr>
          <w:rFonts w:cs="Arial"/>
          <w:szCs w:val="20"/>
        </w:rPr>
        <w:t xml:space="preserve">st współfinansowane z projektu: </w:t>
      </w:r>
      <w:r w:rsidR="005D36FB" w:rsidRPr="005D36FB">
        <w:rPr>
          <w:rFonts w:cs="Arial"/>
          <w:szCs w:val="20"/>
        </w:rPr>
        <w:t>„</w:t>
      </w:r>
      <w:r w:rsidR="005D36FB" w:rsidRPr="005D36FB">
        <w:rPr>
          <w:rFonts w:cs="Arial"/>
          <w:b/>
          <w:szCs w:val="20"/>
        </w:rPr>
        <w:t>Jeden Uniwersytet – Wiele Możliwości. Program Zintegrowany</w:t>
      </w:r>
      <w:r w:rsidR="005D36FB" w:rsidRPr="005D36FB">
        <w:rPr>
          <w:rFonts w:cs="Arial"/>
          <w:szCs w:val="20"/>
        </w:rPr>
        <w:t>”. Projekt, a tym samym przedmiot zamówienia jest współfinansowany ze środków Unii Europejskiej w ramach środków Europejskiego Funduszu Społecznego, Program Operacyjny Wiedza Edukacja Rozwój, Oś Priorytetowa III Szkolnictwo wyższe dla gospodarki i</w:t>
      </w:r>
      <w:r w:rsidR="00EF4FE8">
        <w:rPr>
          <w:rFonts w:cs="Arial"/>
          <w:szCs w:val="20"/>
        </w:rPr>
        <w:t> </w:t>
      </w:r>
      <w:r w:rsidR="005D36FB" w:rsidRPr="005D36FB">
        <w:rPr>
          <w:rFonts w:cs="Arial"/>
          <w:szCs w:val="20"/>
        </w:rPr>
        <w:t xml:space="preserve"> rozwoju, Działanie 3.5. Kompleksowe programy szkół wyższych, o</w:t>
      </w:r>
      <w:r w:rsidR="005E4423">
        <w:rPr>
          <w:rFonts w:cs="Arial"/>
          <w:szCs w:val="20"/>
        </w:rPr>
        <w:t> </w:t>
      </w:r>
      <w:r w:rsidR="005D36FB" w:rsidRPr="005D36FB">
        <w:rPr>
          <w:rFonts w:cs="Arial"/>
          <w:szCs w:val="20"/>
        </w:rPr>
        <w:t xml:space="preserve"> numerze POWR.03.05.00-00-Z301/18, zwanego dalej Projektem.</w:t>
      </w:r>
    </w:p>
    <w:p w14:paraId="40AB1996" w14:textId="1C6752D2" w:rsidR="00F85C46" w:rsidRPr="00AF7FE4" w:rsidRDefault="00F85C46" w:rsidP="00DF328D">
      <w:pPr>
        <w:pStyle w:val="Nagwek1"/>
      </w:pPr>
      <w:bookmarkStart w:id="10" w:name="_Toc375581633"/>
      <w:bookmarkStart w:id="11" w:name="_Toc375581815"/>
      <w:bookmarkStart w:id="12" w:name="_Toc375582132"/>
      <w:bookmarkStart w:id="13" w:name="_Toc97807241"/>
      <w:r w:rsidRPr="00C77984">
        <w:lastRenderedPageBreak/>
        <w:t>Przedmiot zamówienia. Termin oraz pozostałe warunki realizacji zamówienia.</w:t>
      </w:r>
      <w:bookmarkEnd w:id="10"/>
      <w:bookmarkEnd w:id="11"/>
      <w:bookmarkEnd w:id="12"/>
      <w:bookmarkEnd w:id="13"/>
    </w:p>
    <w:p w14:paraId="552A53B6" w14:textId="089B0A58" w:rsidR="001D05CD" w:rsidRPr="00D433DB" w:rsidRDefault="00F85C46" w:rsidP="00FD4010">
      <w:pPr>
        <w:pStyle w:val="Nagwek2"/>
        <w:keepNext w:val="0"/>
        <w:widowControl w:val="0"/>
        <w:numPr>
          <w:ilvl w:val="0"/>
          <w:numId w:val="4"/>
        </w:numPr>
        <w:spacing w:after="0" w:line="360" w:lineRule="auto"/>
        <w:ind w:left="567" w:hanging="283"/>
        <w:contextualSpacing w:val="0"/>
        <w:rPr>
          <w:color w:val="auto"/>
        </w:rPr>
      </w:pPr>
      <w:r w:rsidRPr="00D433DB">
        <w:rPr>
          <w:color w:val="auto"/>
        </w:rPr>
        <w:t>Przedmiot zamówienia.</w:t>
      </w:r>
    </w:p>
    <w:p w14:paraId="6DD9C40F" w14:textId="4770DDD5" w:rsidR="001138C1" w:rsidRPr="001138C1" w:rsidRDefault="00170642" w:rsidP="00FD4010">
      <w:pPr>
        <w:pStyle w:val="Nagwek3"/>
        <w:widowControl w:val="0"/>
        <w:numPr>
          <w:ilvl w:val="0"/>
          <w:numId w:val="60"/>
        </w:numPr>
        <w:ind w:left="851" w:hanging="284"/>
        <w:contextualSpacing w:val="0"/>
        <w:rPr>
          <w:rFonts w:eastAsia="Calibri"/>
        </w:rPr>
      </w:pPr>
      <w:r w:rsidRPr="001138C1">
        <w:rPr>
          <w:rFonts w:eastAsia="Calibri"/>
        </w:rPr>
        <w:t xml:space="preserve">Przedmiotem zamówienia </w:t>
      </w:r>
      <w:r w:rsidR="00497AB6" w:rsidRPr="001138C1">
        <w:rPr>
          <w:rFonts w:eastAsia="Calibri"/>
        </w:rPr>
        <w:t>są</w:t>
      </w:r>
      <w:r w:rsidR="000C6B2B" w:rsidRPr="001138C1">
        <w:rPr>
          <w:rFonts w:eastAsia="Calibri"/>
        </w:rPr>
        <w:t xml:space="preserve"> </w:t>
      </w:r>
      <w:r w:rsidR="00FE7BA6" w:rsidRPr="001138C1">
        <w:rPr>
          <w:rFonts w:eastAsia="Calibri"/>
        </w:rPr>
        <w:t>usług</w:t>
      </w:r>
      <w:r w:rsidR="00497AB6" w:rsidRPr="001138C1">
        <w:rPr>
          <w:rFonts w:eastAsia="Calibri"/>
        </w:rPr>
        <w:t>i</w:t>
      </w:r>
      <w:r w:rsidR="00FE7BA6" w:rsidRPr="001138C1">
        <w:rPr>
          <w:rFonts w:eastAsia="Calibri"/>
        </w:rPr>
        <w:t xml:space="preserve"> szkoleniow</w:t>
      </w:r>
      <w:r w:rsidR="00497AB6" w:rsidRPr="001138C1">
        <w:rPr>
          <w:rFonts w:eastAsia="Calibri"/>
        </w:rPr>
        <w:t>e z zakresu</w:t>
      </w:r>
      <w:r w:rsidR="00F23D49">
        <w:rPr>
          <w:rFonts w:eastAsia="Calibri"/>
        </w:rPr>
        <w:t xml:space="preserve"> </w:t>
      </w:r>
      <w:r w:rsidR="00F23D49" w:rsidRPr="00F23D49">
        <w:rPr>
          <w:rFonts w:eastAsia="Calibri"/>
        </w:rPr>
        <w:t xml:space="preserve">nowoczesnych form popularyzacji </w:t>
      </w:r>
      <w:r w:rsidR="00F23D49">
        <w:rPr>
          <w:rFonts w:eastAsia="Calibri"/>
        </w:rPr>
        <w:t xml:space="preserve">                   </w:t>
      </w:r>
      <w:r w:rsidR="00F23D49" w:rsidRPr="00F23D49">
        <w:rPr>
          <w:rFonts w:eastAsia="Calibri"/>
        </w:rPr>
        <w:t>i promocji nauk</w:t>
      </w:r>
      <w:r w:rsidR="00564E3A">
        <w:rPr>
          <w:rFonts w:eastAsia="Calibri"/>
        </w:rPr>
        <w:t>i</w:t>
      </w:r>
      <w:r w:rsidR="00497AB6" w:rsidRPr="001138C1">
        <w:rPr>
          <w:rFonts w:eastAsia="Calibri"/>
        </w:rPr>
        <w:t>:</w:t>
      </w:r>
      <w:r w:rsidR="001138C1" w:rsidRPr="001138C1">
        <w:t xml:space="preserve"> </w:t>
      </w:r>
    </w:p>
    <w:p w14:paraId="0014513E" w14:textId="7B3906A8" w:rsidR="001138C1" w:rsidRPr="001138C1" w:rsidRDefault="00B77BF9" w:rsidP="00FD4010">
      <w:pPr>
        <w:pStyle w:val="Nagwek3"/>
        <w:widowControl w:val="0"/>
        <w:numPr>
          <w:ilvl w:val="0"/>
          <w:numId w:val="72"/>
        </w:numPr>
        <w:ind w:left="1134" w:hanging="283"/>
        <w:contextualSpacing w:val="0"/>
        <w:rPr>
          <w:rFonts w:eastAsia="Calibri"/>
        </w:rPr>
      </w:pPr>
      <w:r>
        <w:t>„</w:t>
      </w:r>
      <w:r w:rsidRPr="00B77BF9">
        <w:t>Wyjaśnić świat poprzez media</w:t>
      </w:r>
      <w:r>
        <w:t>”</w:t>
      </w:r>
      <w:r w:rsidR="001138C1" w:rsidRPr="001138C1">
        <w:t>,</w:t>
      </w:r>
    </w:p>
    <w:p w14:paraId="3431142B" w14:textId="4D01F010" w:rsidR="001138C1" w:rsidRPr="001138C1" w:rsidRDefault="00B77BF9" w:rsidP="00FD4010">
      <w:pPr>
        <w:pStyle w:val="Nagwek3"/>
        <w:widowControl w:val="0"/>
        <w:numPr>
          <w:ilvl w:val="0"/>
          <w:numId w:val="72"/>
        </w:numPr>
        <w:ind w:left="1134" w:hanging="283"/>
        <w:contextualSpacing w:val="0"/>
        <w:rPr>
          <w:rFonts w:eastAsia="Calibri"/>
        </w:rPr>
      </w:pPr>
      <w:r w:rsidRPr="00B77BF9">
        <w:rPr>
          <w:szCs w:val="22"/>
        </w:rPr>
        <w:t>„Jak dobrze zrobić zdjęcie swoich badań naukowych, korzystając ze smartfona?”</w:t>
      </w:r>
      <w:r w:rsidR="00F23D49">
        <w:rPr>
          <w:szCs w:val="22"/>
        </w:rPr>
        <w:t>,</w:t>
      </w:r>
    </w:p>
    <w:p w14:paraId="0C7EFDB5" w14:textId="77777777" w:rsidR="00F23D49" w:rsidRDefault="00F23D49" w:rsidP="00FD4010">
      <w:pPr>
        <w:pStyle w:val="Nagwek3"/>
        <w:widowControl w:val="0"/>
        <w:numPr>
          <w:ilvl w:val="0"/>
          <w:numId w:val="72"/>
        </w:numPr>
        <w:ind w:left="1134" w:hanging="283"/>
        <w:contextualSpacing w:val="0"/>
        <w:rPr>
          <w:rFonts w:eastAsia="Calibri"/>
        </w:rPr>
      </w:pPr>
      <w:r>
        <w:rPr>
          <w:rFonts w:eastAsia="Calibri"/>
        </w:rPr>
        <w:t>„</w:t>
      </w:r>
      <w:r w:rsidRPr="00F23D49">
        <w:rPr>
          <w:rFonts w:eastAsia="Calibri"/>
        </w:rPr>
        <w:t>Sztuka wystąpień publicznych w popularyzacji nauki”,</w:t>
      </w:r>
    </w:p>
    <w:p w14:paraId="34FCBF8D" w14:textId="77777777" w:rsidR="00F23D49" w:rsidRPr="00F23D49" w:rsidRDefault="00F23D49" w:rsidP="00FD4010">
      <w:pPr>
        <w:pStyle w:val="Nagwek3"/>
        <w:widowControl w:val="0"/>
        <w:numPr>
          <w:ilvl w:val="0"/>
          <w:numId w:val="72"/>
        </w:numPr>
        <w:ind w:left="1134" w:hanging="283"/>
        <w:contextualSpacing w:val="0"/>
        <w:rPr>
          <w:rFonts w:eastAsia="Calibri"/>
        </w:rPr>
      </w:pPr>
      <w:r w:rsidRPr="00F23D49">
        <w:t xml:space="preserve">„Jak występować przed kamerą?”, </w:t>
      </w:r>
    </w:p>
    <w:p w14:paraId="18A288CE" w14:textId="77777777" w:rsidR="00F23D49" w:rsidRDefault="00F23D49" w:rsidP="00FD4010">
      <w:pPr>
        <w:pStyle w:val="Nagwek3"/>
        <w:widowControl w:val="0"/>
        <w:numPr>
          <w:ilvl w:val="0"/>
          <w:numId w:val="72"/>
        </w:numPr>
        <w:ind w:left="1134" w:hanging="283"/>
        <w:contextualSpacing w:val="0"/>
      </w:pPr>
      <w:r w:rsidRPr="00F23D49">
        <w:t xml:space="preserve">„Komunikacja marketingowa w zakresie upowszechniania wyników badań oraz popularyzacji osiągnięć naukowych”, </w:t>
      </w:r>
    </w:p>
    <w:p w14:paraId="75258275" w14:textId="55C162E0" w:rsidR="00324097" w:rsidRDefault="00F23D49" w:rsidP="00FD4010">
      <w:pPr>
        <w:pStyle w:val="Nagwek3"/>
        <w:widowControl w:val="0"/>
        <w:numPr>
          <w:ilvl w:val="0"/>
          <w:numId w:val="72"/>
        </w:numPr>
        <w:ind w:left="1134" w:hanging="283"/>
        <w:contextualSpacing w:val="0"/>
      </w:pPr>
      <w:r w:rsidRPr="00F23D49">
        <w:t>„Zarządzanie procesami w organizacji projektów, w tym popularnonaukowych”</w:t>
      </w:r>
    </w:p>
    <w:p w14:paraId="014A5C62" w14:textId="26A57776" w:rsidR="00F23D49" w:rsidRPr="00F23D49" w:rsidRDefault="00324097" w:rsidP="00FD4010">
      <w:pPr>
        <w:pStyle w:val="Nagwek3"/>
        <w:widowControl w:val="0"/>
        <w:numPr>
          <w:ilvl w:val="0"/>
          <w:numId w:val="0"/>
        </w:numPr>
        <w:ind w:left="851"/>
        <w:contextualSpacing w:val="0"/>
      </w:pPr>
      <w:r w:rsidRPr="00324097">
        <w:t xml:space="preserve">polegające na przeprowadzeniu szkolenia </w:t>
      </w:r>
      <w:bookmarkStart w:id="14" w:name="_Hlk127272469"/>
      <w:r w:rsidRPr="00324097">
        <w:t>dla pracowników kadry dydaktycznej, badawczo – dydaktycznej oraz zarządzającej i administracyjnej Uniwersytetu Śląskiego w Katowicach</w:t>
      </w:r>
      <w:bookmarkEnd w:id="14"/>
      <w:r w:rsidRPr="00324097">
        <w:t>, zwane dalej „szkoleniem”.</w:t>
      </w:r>
    </w:p>
    <w:p w14:paraId="19DE3EF3" w14:textId="5119FAEF" w:rsidR="009B14D7" w:rsidRPr="00D433DB" w:rsidRDefault="00337CCA" w:rsidP="00FD4010">
      <w:pPr>
        <w:pStyle w:val="Nagwek3"/>
        <w:widowControl w:val="0"/>
        <w:numPr>
          <w:ilvl w:val="0"/>
          <w:numId w:val="60"/>
        </w:numPr>
        <w:ind w:left="851" w:hanging="284"/>
        <w:contextualSpacing w:val="0"/>
        <w:rPr>
          <w:rFonts w:eastAsia="Calibri"/>
        </w:rPr>
      </w:pPr>
      <w:r w:rsidRPr="00E70693">
        <w:rPr>
          <w:rFonts w:eastAsia="Calibri"/>
          <w:b/>
        </w:rPr>
        <w:t>Zakres zamówienia obej</w:t>
      </w:r>
      <w:r w:rsidR="002E7713" w:rsidRPr="00E70693">
        <w:rPr>
          <w:rFonts w:eastAsia="Calibri"/>
          <w:b/>
        </w:rPr>
        <w:t>muje</w:t>
      </w:r>
      <w:r w:rsidR="002E7713" w:rsidRPr="00D433DB">
        <w:rPr>
          <w:rFonts w:eastAsia="Calibri"/>
        </w:rPr>
        <w:t xml:space="preserve">: </w:t>
      </w:r>
      <w:r w:rsidR="00E70693">
        <w:rPr>
          <w:rFonts w:eastAsia="Calibri"/>
        </w:rPr>
        <w:t>przeprowadzenie szkolenia oraz wystawienie zaświadczenia</w:t>
      </w:r>
      <w:r w:rsidR="00E70693" w:rsidRPr="00E70693">
        <w:rPr>
          <w:rFonts w:ascii="Calibri" w:hAnsi="Calibri"/>
          <w:bCs w:val="0"/>
          <w:sz w:val="22"/>
          <w:szCs w:val="20"/>
          <w:lang w:eastAsia="pl-PL"/>
        </w:rPr>
        <w:t xml:space="preserve"> </w:t>
      </w:r>
      <w:r w:rsidR="00E70693">
        <w:rPr>
          <w:rFonts w:ascii="Calibri" w:hAnsi="Calibri"/>
          <w:bCs w:val="0"/>
          <w:sz w:val="22"/>
          <w:szCs w:val="20"/>
          <w:lang w:eastAsia="pl-PL"/>
        </w:rPr>
        <w:t xml:space="preserve">                          </w:t>
      </w:r>
      <w:r w:rsidR="00E70693" w:rsidRPr="00E70693">
        <w:rPr>
          <w:rFonts w:eastAsia="Calibri"/>
        </w:rPr>
        <w:t>o ukończeniu szkolenia</w:t>
      </w:r>
      <w:r w:rsidR="00BD7D97">
        <w:rPr>
          <w:rFonts w:eastAsia="Calibri"/>
        </w:rPr>
        <w:t>.</w:t>
      </w:r>
    </w:p>
    <w:p w14:paraId="0BDC5587" w14:textId="016E560B" w:rsidR="00337CCA" w:rsidRPr="00D433DB" w:rsidRDefault="001F3A95" w:rsidP="00FD4010">
      <w:pPr>
        <w:pStyle w:val="Nagwek3"/>
        <w:widowControl w:val="0"/>
        <w:numPr>
          <w:ilvl w:val="0"/>
          <w:numId w:val="60"/>
        </w:numPr>
        <w:ind w:left="851" w:hanging="284"/>
        <w:contextualSpacing w:val="0"/>
        <w:rPr>
          <w:rFonts w:eastAsia="Calibri"/>
        </w:rPr>
      </w:pPr>
      <w:r w:rsidRPr="00D433DB">
        <w:rPr>
          <w:rFonts w:eastAsia="Calibri" w:cs="Arial"/>
          <w:bCs w:val="0"/>
          <w:szCs w:val="20"/>
        </w:rPr>
        <w:t xml:space="preserve">Rodzaj zamówienia: </w:t>
      </w:r>
      <w:r w:rsidRPr="00D433DB">
        <w:rPr>
          <w:rFonts w:eastAsia="Calibri" w:cs="Arial"/>
          <w:b/>
          <w:bCs w:val="0"/>
          <w:szCs w:val="20"/>
        </w:rPr>
        <w:t>usługa.</w:t>
      </w:r>
    </w:p>
    <w:p w14:paraId="786D3E81" w14:textId="28DC7D66" w:rsidR="00F85C46" w:rsidRDefault="00404C44" w:rsidP="001E6A9B">
      <w:pPr>
        <w:pStyle w:val="Nagwek2"/>
        <w:keepNext w:val="0"/>
        <w:widowControl w:val="0"/>
        <w:spacing w:after="0" w:line="360" w:lineRule="auto"/>
        <w:ind w:left="567" w:hanging="284"/>
        <w:contextualSpacing w:val="0"/>
        <w:rPr>
          <w:rFonts w:cs="Arial"/>
          <w:b w:val="0"/>
          <w:color w:val="auto"/>
          <w:szCs w:val="20"/>
          <w:lang w:eastAsia="pl-PL"/>
        </w:rPr>
      </w:pPr>
      <w:r w:rsidRPr="00191CEF">
        <w:rPr>
          <w:rFonts w:eastAsia="Calibri" w:cs="Arial"/>
          <w:b w:val="0"/>
          <w:bCs w:val="0"/>
          <w:color w:val="auto"/>
          <w:szCs w:val="20"/>
        </w:rPr>
        <w:t>Nazwy i kody</w:t>
      </w:r>
      <w:r w:rsidRPr="00191CEF">
        <w:rPr>
          <w:rFonts w:eastAsia="Calibri" w:cs="Arial"/>
          <w:bCs w:val="0"/>
          <w:color w:val="auto"/>
          <w:szCs w:val="20"/>
        </w:rPr>
        <w:t xml:space="preserve"> </w:t>
      </w:r>
      <w:r w:rsidRPr="00191CEF">
        <w:rPr>
          <w:rFonts w:eastAsia="Calibri" w:cs="Arial"/>
          <w:b w:val="0"/>
          <w:bCs w:val="0"/>
          <w:color w:val="auto"/>
          <w:szCs w:val="20"/>
        </w:rPr>
        <w:t>dotyczące przedmiotu zamówienia zgodnie z nomenklaturą określoną we Wspólnym Słowniku Zamówień (CPV):</w:t>
      </w:r>
      <w:r w:rsidRPr="00191CEF">
        <w:rPr>
          <w:rFonts w:eastAsia="Calibri" w:cs="Arial"/>
          <w:bCs w:val="0"/>
          <w:color w:val="auto"/>
          <w:szCs w:val="20"/>
        </w:rPr>
        <w:t xml:space="preserve"> </w:t>
      </w:r>
      <w:r w:rsidR="006A1D09" w:rsidRPr="00191CEF">
        <w:rPr>
          <w:rFonts w:cs="Arial"/>
          <w:color w:val="auto"/>
          <w:szCs w:val="20"/>
          <w:lang w:eastAsia="pl-PL"/>
        </w:rPr>
        <w:t>80500000-9</w:t>
      </w:r>
      <w:r w:rsidR="006A1D09" w:rsidRPr="00191CEF">
        <w:rPr>
          <w:rFonts w:cs="Arial"/>
          <w:b w:val="0"/>
          <w:color w:val="auto"/>
          <w:szCs w:val="20"/>
          <w:lang w:eastAsia="pl-PL"/>
        </w:rPr>
        <w:t>- Usługi szkoleniowe;</w:t>
      </w:r>
    </w:p>
    <w:p w14:paraId="276985F9" w14:textId="5ACF3BF5" w:rsidR="00170642" w:rsidRPr="00191CEF" w:rsidRDefault="00170642" w:rsidP="001E6A9B">
      <w:pPr>
        <w:pStyle w:val="Nagwek2"/>
        <w:keepNext w:val="0"/>
        <w:widowControl w:val="0"/>
        <w:spacing w:after="0" w:line="360" w:lineRule="auto"/>
        <w:ind w:left="568" w:hanging="284"/>
        <w:contextualSpacing w:val="0"/>
        <w:rPr>
          <w:rFonts w:eastAsia="Calibri"/>
          <w:color w:val="auto"/>
        </w:rPr>
      </w:pPr>
      <w:r w:rsidRPr="00191CEF">
        <w:rPr>
          <w:rFonts w:eastAsia="Calibri"/>
          <w:color w:val="auto"/>
        </w:rPr>
        <w:t xml:space="preserve">Opis przedmiotu zamówienia. </w:t>
      </w:r>
    </w:p>
    <w:p w14:paraId="7883BC59" w14:textId="77777777" w:rsidR="00337CCA" w:rsidRPr="00191CEF" w:rsidRDefault="00337CCA" w:rsidP="00FD4010">
      <w:pPr>
        <w:pStyle w:val="Nagwek3"/>
        <w:widowControl w:val="0"/>
        <w:numPr>
          <w:ilvl w:val="0"/>
          <w:numId w:val="64"/>
        </w:numPr>
        <w:ind w:left="851" w:hanging="284"/>
        <w:contextualSpacing w:val="0"/>
      </w:pPr>
      <w:r w:rsidRPr="00191CEF">
        <w:t>Szczegółowy opis przedmiotu zamówienia, w tym minimalny zakres tematyczny szkolenia, stanowi załącznik nr 2 do SWZ;</w:t>
      </w:r>
    </w:p>
    <w:p w14:paraId="6F3C316D" w14:textId="080CB44A" w:rsidR="00AE55D0" w:rsidRDefault="000B44E9" w:rsidP="00FD4010">
      <w:pPr>
        <w:pStyle w:val="Nagwek3"/>
        <w:widowControl w:val="0"/>
        <w:ind w:left="851" w:hanging="284"/>
        <w:contextualSpacing w:val="0"/>
      </w:pPr>
      <w:r w:rsidRPr="004923F8">
        <w:rPr>
          <w:b/>
          <w:shd w:val="clear" w:color="auto" w:fill="D9E2F3" w:themeFill="accent1" w:themeFillTint="33"/>
        </w:rPr>
        <w:t>Z</w:t>
      </w:r>
      <w:r w:rsidR="00337CCA" w:rsidRPr="004923F8">
        <w:rPr>
          <w:b/>
          <w:shd w:val="clear" w:color="auto" w:fill="D9E2F3" w:themeFill="accent1" w:themeFillTint="33"/>
        </w:rPr>
        <w:t xml:space="preserve">akres tematyczny </w:t>
      </w:r>
      <w:r w:rsidR="003821E9" w:rsidRPr="004923F8">
        <w:rPr>
          <w:b/>
          <w:shd w:val="clear" w:color="auto" w:fill="D9E2F3" w:themeFill="accent1" w:themeFillTint="33"/>
        </w:rPr>
        <w:t xml:space="preserve">i cel </w:t>
      </w:r>
      <w:r w:rsidR="00337CCA" w:rsidRPr="004923F8">
        <w:rPr>
          <w:b/>
          <w:shd w:val="clear" w:color="auto" w:fill="D9E2F3" w:themeFill="accent1" w:themeFillTint="33"/>
        </w:rPr>
        <w:t>szkolenia</w:t>
      </w:r>
      <w:r w:rsidR="00337CCA" w:rsidRPr="00191CEF">
        <w:t>:</w:t>
      </w:r>
      <w:r w:rsidR="00191CEF">
        <w:t xml:space="preserve"> </w:t>
      </w:r>
      <w:r w:rsidR="001138C1">
        <w:t xml:space="preserve">Celem szkolenia jest </w:t>
      </w:r>
      <w:r w:rsidR="0034375D" w:rsidRPr="0034375D">
        <w:t xml:space="preserve">poszerzenie wiedzy uczestników </w:t>
      </w:r>
      <w:r w:rsidR="0034375D">
        <w:t xml:space="preserve">                       </w:t>
      </w:r>
      <w:r w:rsidR="0034375D" w:rsidRPr="0034375D">
        <w:t>z zakresu nowoczesnych form popularyzacji i promocji nauki</w:t>
      </w:r>
      <w:r w:rsidR="0034375D">
        <w:t>.</w:t>
      </w:r>
    </w:p>
    <w:p w14:paraId="379BDCDA" w14:textId="284EE233" w:rsidR="00EA6BB4" w:rsidRDefault="00EA6BB4" w:rsidP="00FD4010">
      <w:pPr>
        <w:pStyle w:val="Nagwek3"/>
        <w:widowControl w:val="0"/>
        <w:numPr>
          <w:ilvl w:val="0"/>
          <w:numId w:val="5"/>
        </w:numPr>
        <w:ind w:left="851" w:hanging="284"/>
        <w:contextualSpacing w:val="0"/>
        <w:rPr>
          <w:szCs w:val="20"/>
        </w:rPr>
      </w:pPr>
      <w:bookmarkStart w:id="15" w:name="_Hlk127273938"/>
      <w:r w:rsidRPr="00656720">
        <w:rPr>
          <w:b/>
          <w:szCs w:val="20"/>
          <w:shd w:val="clear" w:color="auto" w:fill="DEEAF6" w:themeFill="accent5" w:themeFillTint="33"/>
        </w:rPr>
        <w:t>Ilość godzin szkolenia</w:t>
      </w:r>
      <w:r w:rsidRPr="00656720">
        <w:rPr>
          <w:b/>
          <w:szCs w:val="20"/>
        </w:rPr>
        <w:t>, liczba grup i uczestników szkolenia</w:t>
      </w:r>
      <w:r w:rsidRPr="00656720">
        <w:rPr>
          <w:szCs w:val="20"/>
        </w:rPr>
        <w:t xml:space="preserve">: </w:t>
      </w:r>
    </w:p>
    <w:bookmarkEnd w:id="15"/>
    <w:p w14:paraId="75488A34" w14:textId="2EAC83C4" w:rsidR="005B6129" w:rsidRPr="00D12507" w:rsidRDefault="005B6129" w:rsidP="005C3BC6">
      <w:pPr>
        <w:pStyle w:val="Tekstpodstawowy"/>
        <w:widowControl w:val="0"/>
        <w:numPr>
          <w:ilvl w:val="0"/>
          <w:numId w:val="80"/>
        </w:numPr>
        <w:spacing w:before="120"/>
        <w:ind w:left="1134" w:hanging="283"/>
        <w:rPr>
          <w:rFonts w:ascii="Bahnschrift" w:hAnsi="Bahnschrift"/>
          <w:b/>
          <w:sz w:val="20"/>
          <w:lang w:val="pl-PL" w:eastAsia="x-none"/>
        </w:rPr>
      </w:pPr>
      <w:r w:rsidRPr="00D12507">
        <w:rPr>
          <w:rFonts w:ascii="Bahnschrift" w:hAnsi="Bahnschrift"/>
          <w:b/>
          <w:sz w:val="20"/>
          <w:lang w:val="pl-PL" w:eastAsia="x-none"/>
        </w:rPr>
        <w:t>Część A: „Wyjaśnić świat poprzez media”</w:t>
      </w:r>
      <w:r w:rsidR="005C3BC6">
        <w:rPr>
          <w:rFonts w:ascii="Bahnschrift" w:hAnsi="Bahnschrift"/>
          <w:b/>
          <w:sz w:val="20"/>
          <w:lang w:val="pl-PL" w:eastAsia="x-none"/>
        </w:rPr>
        <w:t>:</w:t>
      </w:r>
    </w:p>
    <w:p w14:paraId="72B6A44D" w14:textId="029EE1A9" w:rsidR="00D12507" w:rsidRPr="00D12507" w:rsidRDefault="00EA6BB4" w:rsidP="00FD4010">
      <w:pPr>
        <w:pStyle w:val="Nagwek3"/>
        <w:widowControl w:val="0"/>
        <w:numPr>
          <w:ilvl w:val="0"/>
          <w:numId w:val="81"/>
        </w:numPr>
        <w:ind w:left="1418" w:hanging="284"/>
        <w:contextualSpacing w:val="0"/>
        <w:rPr>
          <w:szCs w:val="20"/>
        </w:rPr>
      </w:pPr>
      <w:r w:rsidRPr="00D12507">
        <w:rPr>
          <w:szCs w:val="20"/>
        </w:rPr>
        <w:t xml:space="preserve">Wykonawca przeprowadzi szkolenie w </w:t>
      </w:r>
      <w:r w:rsidRPr="00D31202">
        <w:rPr>
          <w:szCs w:val="20"/>
        </w:rPr>
        <w:t xml:space="preserve">wymiarze </w:t>
      </w:r>
      <w:r w:rsidRPr="00E221DE">
        <w:rPr>
          <w:b/>
          <w:szCs w:val="20"/>
        </w:rPr>
        <w:t>max.</w:t>
      </w:r>
      <w:r w:rsidR="00DC4EA2" w:rsidRPr="00E221DE">
        <w:rPr>
          <w:b/>
          <w:szCs w:val="20"/>
        </w:rPr>
        <w:t xml:space="preserve"> 12</w:t>
      </w:r>
      <w:r w:rsidRPr="00E221DE">
        <w:rPr>
          <w:b/>
          <w:szCs w:val="20"/>
        </w:rPr>
        <w:t>h</w:t>
      </w:r>
      <w:r w:rsidRPr="00D12507">
        <w:rPr>
          <w:szCs w:val="20"/>
        </w:rPr>
        <w:t xml:space="preserve"> </w:t>
      </w:r>
      <w:r w:rsidR="00DD5723">
        <w:rPr>
          <w:szCs w:val="20"/>
        </w:rPr>
        <w:t>(</w:t>
      </w:r>
      <w:r w:rsidRPr="00D12507">
        <w:rPr>
          <w:szCs w:val="20"/>
        </w:rPr>
        <w:t xml:space="preserve">tj. </w:t>
      </w:r>
      <w:r w:rsidR="00DC4EA2" w:rsidRPr="00D12507">
        <w:rPr>
          <w:szCs w:val="20"/>
        </w:rPr>
        <w:t>6</w:t>
      </w:r>
      <w:r w:rsidRPr="00D12507">
        <w:rPr>
          <w:szCs w:val="20"/>
        </w:rPr>
        <w:t>h dla 1 grupy</w:t>
      </w:r>
      <w:r w:rsidR="00DD5723">
        <w:rPr>
          <w:szCs w:val="20"/>
        </w:rPr>
        <w:t>)</w:t>
      </w:r>
      <w:r w:rsidRPr="00D12507">
        <w:rPr>
          <w:szCs w:val="20"/>
        </w:rPr>
        <w:t>;</w:t>
      </w:r>
    </w:p>
    <w:p w14:paraId="7E2E1AB8" w14:textId="18D37C30" w:rsidR="004C36DA" w:rsidRPr="004C36DA" w:rsidRDefault="004C36DA" w:rsidP="00FD4010">
      <w:pPr>
        <w:pStyle w:val="Akapitzlist"/>
        <w:widowControl w:val="0"/>
        <w:numPr>
          <w:ilvl w:val="0"/>
          <w:numId w:val="81"/>
        </w:numPr>
        <w:ind w:left="1418" w:hanging="284"/>
        <w:contextualSpacing w:val="0"/>
        <w:rPr>
          <w:rFonts w:eastAsia="Times New Roman" w:cs="Times New Roman"/>
          <w:bCs/>
          <w:szCs w:val="20"/>
          <w:lang w:eastAsia="x-none"/>
        </w:rPr>
      </w:pPr>
      <w:r w:rsidRPr="004C36DA">
        <w:rPr>
          <w:rFonts w:eastAsia="Times New Roman" w:cs="Times New Roman"/>
          <w:bCs/>
          <w:szCs w:val="20"/>
          <w:lang w:eastAsia="x-none"/>
        </w:rPr>
        <w:t xml:space="preserve">Liczba grup: </w:t>
      </w:r>
      <w:r w:rsidR="00F64BAA" w:rsidRPr="00F64BAA">
        <w:rPr>
          <w:rFonts w:eastAsia="Times New Roman" w:cs="Times New Roman"/>
          <w:bCs/>
          <w:szCs w:val="20"/>
          <w:lang w:eastAsia="x-none"/>
        </w:rPr>
        <w:t xml:space="preserve">min. 1, </w:t>
      </w:r>
      <w:r w:rsidR="00F64BAA" w:rsidRPr="00E221DE">
        <w:rPr>
          <w:rFonts w:eastAsia="Times New Roman" w:cs="Times New Roman"/>
          <w:b/>
          <w:bCs/>
          <w:szCs w:val="20"/>
          <w:lang w:eastAsia="x-none"/>
        </w:rPr>
        <w:t>max 2</w:t>
      </w:r>
      <w:r>
        <w:rPr>
          <w:rFonts w:eastAsia="Times New Roman" w:cs="Times New Roman"/>
          <w:bCs/>
          <w:szCs w:val="20"/>
          <w:lang w:eastAsia="x-none"/>
        </w:rPr>
        <w:t>;</w:t>
      </w:r>
    </w:p>
    <w:p w14:paraId="61655444" w14:textId="38D3608F" w:rsidR="00BB62BD" w:rsidRDefault="00BB62BD" w:rsidP="00FD4010">
      <w:pPr>
        <w:pStyle w:val="Nagwek3"/>
        <w:widowControl w:val="0"/>
        <w:numPr>
          <w:ilvl w:val="0"/>
          <w:numId w:val="81"/>
        </w:numPr>
        <w:ind w:left="1418" w:hanging="284"/>
        <w:contextualSpacing w:val="0"/>
        <w:rPr>
          <w:szCs w:val="20"/>
        </w:rPr>
      </w:pPr>
      <w:r w:rsidRPr="00BB62BD">
        <w:rPr>
          <w:szCs w:val="20"/>
        </w:rPr>
        <w:t xml:space="preserve">Liczba uczestników </w:t>
      </w:r>
      <w:r w:rsidR="004C36DA">
        <w:rPr>
          <w:szCs w:val="20"/>
        </w:rPr>
        <w:t>w grupie:</w:t>
      </w:r>
      <w:r w:rsidR="00EA6BB4" w:rsidRPr="00D12507">
        <w:rPr>
          <w:szCs w:val="20"/>
        </w:rPr>
        <w:t xml:space="preserve"> </w:t>
      </w:r>
      <w:r>
        <w:rPr>
          <w:szCs w:val="20"/>
        </w:rPr>
        <w:t xml:space="preserve">min. </w:t>
      </w:r>
      <w:r w:rsidR="00DC4EA2" w:rsidRPr="00D12507">
        <w:rPr>
          <w:szCs w:val="20"/>
        </w:rPr>
        <w:t>7</w:t>
      </w:r>
      <w:r>
        <w:rPr>
          <w:szCs w:val="20"/>
        </w:rPr>
        <w:t xml:space="preserve"> osób, max.</w:t>
      </w:r>
      <w:r w:rsidR="00EA6BB4" w:rsidRPr="00D12507">
        <w:rPr>
          <w:szCs w:val="20"/>
        </w:rPr>
        <w:t xml:space="preserve"> </w:t>
      </w:r>
      <w:r w:rsidR="00DC4EA2" w:rsidRPr="00D12507">
        <w:rPr>
          <w:szCs w:val="20"/>
        </w:rPr>
        <w:t>20</w:t>
      </w:r>
      <w:r w:rsidR="00EA6BB4" w:rsidRPr="00D12507">
        <w:rPr>
          <w:szCs w:val="20"/>
        </w:rPr>
        <w:t xml:space="preserve"> osób;</w:t>
      </w:r>
    </w:p>
    <w:p w14:paraId="02C2D398" w14:textId="39B7A39C" w:rsidR="00DC4EA2" w:rsidRDefault="00DC4EA2" w:rsidP="00FD4010">
      <w:pPr>
        <w:pStyle w:val="Nagwek3"/>
        <w:widowControl w:val="0"/>
        <w:numPr>
          <w:ilvl w:val="0"/>
          <w:numId w:val="81"/>
        </w:numPr>
        <w:ind w:left="1418" w:hanging="284"/>
        <w:contextualSpacing w:val="0"/>
        <w:rPr>
          <w:szCs w:val="20"/>
        </w:rPr>
      </w:pPr>
      <w:r w:rsidRPr="00D12507">
        <w:rPr>
          <w:szCs w:val="20"/>
        </w:rPr>
        <w:t>Liczba dni szkolenia na grupę: 1;</w:t>
      </w:r>
    </w:p>
    <w:p w14:paraId="4F27B85E" w14:textId="77777777" w:rsidR="00BB62BD" w:rsidRPr="00BB62BD" w:rsidRDefault="00BB62BD" w:rsidP="00FD4010">
      <w:pPr>
        <w:widowControl w:val="0"/>
        <w:numPr>
          <w:ilvl w:val="0"/>
          <w:numId w:val="81"/>
        </w:numPr>
        <w:ind w:left="1418" w:hanging="284"/>
        <w:outlineLvl w:val="2"/>
        <w:rPr>
          <w:rFonts w:eastAsia="Times New Roman" w:cs="Times New Roman"/>
          <w:bCs/>
          <w:szCs w:val="20"/>
          <w:lang w:eastAsia="x-none"/>
        </w:rPr>
      </w:pPr>
      <w:r w:rsidRPr="00BB62BD">
        <w:rPr>
          <w:rFonts w:eastAsia="Times New Roman" w:cs="Times New Roman"/>
          <w:bCs/>
          <w:szCs w:val="20"/>
          <w:lang w:eastAsia="x-none"/>
        </w:rPr>
        <w:t>1 godzina oznacza „godzinę dydaktyczną” tj. 45 minut;</w:t>
      </w:r>
    </w:p>
    <w:p w14:paraId="4CE6D936" w14:textId="77777777" w:rsidR="00BB62BD" w:rsidRPr="00BB62BD" w:rsidRDefault="00BB62BD" w:rsidP="005C3BC6">
      <w:pPr>
        <w:pStyle w:val="Tekstpodstawowy"/>
        <w:spacing w:after="360"/>
        <w:rPr>
          <w:lang w:val="pl-PL" w:eastAsia="x-none"/>
        </w:rPr>
      </w:pPr>
    </w:p>
    <w:p w14:paraId="3C0ACDD6" w14:textId="122A4BF9" w:rsidR="005B6129" w:rsidRPr="00D12507" w:rsidRDefault="005B6129" w:rsidP="005C3BC6">
      <w:pPr>
        <w:pStyle w:val="Tekstpodstawowy"/>
        <w:widowControl w:val="0"/>
        <w:numPr>
          <w:ilvl w:val="0"/>
          <w:numId w:val="80"/>
        </w:numPr>
        <w:ind w:left="1134" w:hanging="283"/>
        <w:rPr>
          <w:rFonts w:ascii="Bahnschrift" w:hAnsi="Bahnschrift"/>
          <w:b/>
          <w:sz w:val="20"/>
          <w:lang w:val="pl-PL" w:eastAsia="x-none"/>
        </w:rPr>
      </w:pPr>
      <w:r w:rsidRPr="00D12507">
        <w:rPr>
          <w:rFonts w:ascii="Bahnschrift" w:hAnsi="Bahnschrift"/>
          <w:b/>
          <w:sz w:val="20"/>
          <w:lang w:val="pl-PL" w:eastAsia="x-none"/>
        </w:rPr>
        <w:lastRenderedPageBreak/>
        <w:t>Część B: „Jak dobrze zrobić zdjęcie swoich badań naukowych, korzystając ze smartfona?”,</w:t>
      </w:r>
    </w:p>
    <w:p w14:paraId="1D1DFE1A" w14:textId="4D9C0696" w:rsidR="00D12507" w:rsidRPr="00D12507" w:rsidRDefault="00BB62BD" w:rsidP="005C3BC6">
      <w:pPr>
        <w:pStyle w:val="Akapitzlist"/>
        <w:widowControl w:val="0"/>
        <w:numPr>
          <w:ilvl w:val="0"/>
          <w:numId w:val="82"/>
        </w:numPr>
        <w:shd w:val="clear" w:color="auto" w:fill="FFFFFF"/>
        <w:ind w:left="1418" w:hanging="284"/>
        <w:contextualSpacing w:val="0"/>
        <w:jc w:val="left"/>
        <w:rPr>
          <w:rFonts w:eastAsia="Times New Roman" w:cs="Calibri"/>
          <w:bCs/>
          <w:szCs w:val="20"/>
          <w:lang w:eastAsia="pl-PL"/>
        </w:rPr>
      </w:pPr>
      <w:r w:rsidRPr="00BB62BD">
        <w:rPr>
          <w:rFonts w:eastAsia="Times New Roman" w:cs="Calibri"/>
          <w:bCs/>
          <w:szCs w:val="20"/>
          <w:lang w:eastAsia="pl-PL"/>
        </w:rPr>
        <w:t xml:space="preserve">Wykonawca przeprowadzi szkolenie w wymiarze </w:t>
      </w:r>
      <w:r w:rsidRPr="00E221DE">
        <w:rPr>
          <w:rFonts w:eastAsia="Times New Roman" w:cs="Calibri"/>
          <w:b/>
          <w:bCs/>
          <w:szCs w:val="20"/>
          <w:lang w:eastAsia="pl-PL"/>
        </w:rPr>
        <w:t>max</w:t>
      </w:r>
      <w:r w:rsidR="00D12507" w:rsidRPr="00E221DE">
        <w:rPr>
          <w:rFonts w:eastAsia="Times New Roman" w:cs="Calibri"/>
          <w:b/>
          <w:bCs/>
          <w:szCs w:val="20"/>
          <w:lang w:eastAsia="pl-PL"/>
        </w:rPr>
        <w:t>: 6</w:t>
      </w:r>
      <w:r w:rsidRPr="00E221DE">
        <w:rPr>
          <w:rFonts w:eastAsia="Times New Roman" w:cs="Calibri"/>
          <w:b/>
          <w:bCs/>
          <w:szCs w:val="20"/>
          <w:lang w:eastAsia="pl-PL"/>
        </w:rPr>
        <w:t>h</w:t>
      </w:r>
      <w:r>
        <w:rPr>
          <w:rFonts w:eastAsia="Times New Roman" w:cs="Calibri"/>
          <w:bCs/>
          <w:szCs w:val="20"/>
          <w:lang w:eastAsia="pl-PL"/>
        </w:rPr>
        <w:t>;</w:t>
      </w:r>
    </w:p>
    <w:p w14:paraId="1A4EB9B1" w14:textId="2B63030D" w:rsidR="00D31202" w:rsidRDefault="00D12507" w:rsidP="005C3BC6">
      <w:pPr>
        <w:pStyle w:val="Akapitzlist"/>
        <w:widowControl w:val="0"/>
        <w:numPr>
          <w:ilvl w:val="0"/>
          <w:numId w:val="82"/>
        </w:numPr>
        <w:shd w:val="clear" w:color="auto" w:fill="FFFFFF"/>
        <w:ind w:left="1418" w:hanging="284"/>
        <w:contextualSpacing w:val="0"/>
        <w:jc w:val="left"/>
        <w:rPr>
          <w:rFonts w:eastAsia="Times New Roman" w:cs="Calibri"/>
          <w:bCs/>
          <w:szCs w:val="20"/>
          <w:lang w:eastAsia="pl-PL"/>
        </w:rPr>
      </w:pPr>
      <w:r w:rsidRPr="00D12507">
        <w:rPr>
          <w:rFonts w:eastAsia="Times New Roman" w:cs="Calibri"/>
          <w:bCs/>
          <w:szCs w:val="20"/>
          <w:lang w:eastAsia="pl-PL"/>
        </w:rPr>
        <w:t xml:space="preserve">Liczba grup: </w:t>
      </w:r>
      <w:r w:rsidRPr="00E221DE">
        <w:rPr>
          <w:rFonts w:eastAsia="Times New Roman" w:cs="Calibri"/>
          <w:b/>
          <w:bCs/>
          <w:szCs w:val="20"/>
          <w:lang w:eastAsia="pl-PL"/>
        </w:rPr>
        <w:t>1</w:t>
      </w:r>
      <w:r w:rsidR="000619DA">
        <w:rPr>
          <w:rFonts w:eastAsia="Times New Roman" w:cs="Calibri"/>
          <w:bCs/>
          <w:szCs w:val="20"/>
          <w:lang w:eastAsia="pl-PL"/>
        </w:rPr>
        <w:t>;</w:t>
      </w:r>
    </w:p>
    <w:p w14:paraId="10831106" w14:textId="64D3C615" w:rsidR="00D31202" w:rsidRPr="00D31202" w:rsidRDefault="00D31202" w:rsidP="005C3BC6">
      <w:pPr>
        <w:pStyle w:val="Akapitzlist"/>
        <w:widowControl w:val="0"/>
        <w:numPr>
          <w:ilvl w:val="0"/>
          <w:numId w:val="82"/>
        </w:numPr>
        <w:shd w:val="clear" w:color="auto" w:fill="FFFFFF"/>
        <w:ind w:left="1418" w:hanging="284"/>
        <w:contextualSpacing w:val="0"/>
        <w:jc w:val="left"/>
        <w:rPr>
          <w:rFonts w:eastAsia="Times New Roman" w:cs="Calibri"/>
          <w:bCs/>
          <w:szCs w:val="20"/>
          <w:lang w:eastAsia="pl-PL"/>
        </w:rPr>
      </w:pPr>
      <w:r w:rsidRPr="00D31202">
        <w:rPr>
          <w:rFonts w:eastAsia="Times New Roman" w:cs="Calibri"/>
          <w:bCs/>
          <w:szCs w:val="20"/>
          <w:lang w:eastAsia="pl-PL"/>
        </w:rPr>
        <w:t>Liczba uczestników w gru</w:t>
      </w:r>
      <w:r>
        <w:rPr>
          <w:rFonts w:eastAsia="Times New Roman" w:cs="Calibri"/>
          <w:bCs/>
          <w:szCs w:val="20"/>
          <w:lang w:eastAsia="pl-PL"/>
        </w:rPr>
        <w:t>pie</w:t>
      </w:r>
      <w:r w:rsidRPr="00D31202">
        <w:rPr>
          <w:rFonts w:eastAsia="Times New Roman" w:cs="Calibri"/>
          <w:bCs/>
          <w:szCs w:val="20"/>
          <w:lang w:eastAsia="pl-PL"/>
        </w:rPr>
        <w:t>: min 7 osób, max 20 osób</w:t>
      </w:r>
      <w:r w:rsidR="000619DA">
        <w:rPr>
          <w:rFonts w:eastAsia="Times New Roman" w:cs="Calibri"/>
          <w:bCs/>
          <w:szCs w:val="20"/>
          <w:lang w:eastAsia="pl-PL"/>
        </w:rPr>
        <w:t>;</w:t>
      </w:r>
    </w:p>
    <w:p w14:paraId="2B4888A5" w14:textId="77777777" w:rsidR="000619DA" w:rsidRDefault="00D12507" w:rsidP="005C3BC6">
      <w:pPr>
        <w:pStyle w:val="Akapitzlist"/>
        <w:widowControl w:val="0"/>
        <w:numPr>
          <w:ilvl w:val="0"/>
          <w:numId w:val="82"/>
        </w:numPr>
        <w:shd w:val="clear" w:color="auto" w:fill="FFFFFF"/>
        <w:ind w:left="1418" w:hanging="284"/>
        <w:contextualSpacing w:val="0"/>
        <w:jc w:val="left"/>
        <w:rPr>
          <w:rFonts w:eastAsia="Times New Roman" w:cs="Calibri"/>
          <w:bCs/>
          <w:szCs w:val="20"/>
          <w:lang w:eastAsia="pl-PL"/>
        </w:rPr>
      </w:pPr>
      <w:r w:rsidRPr="00D12507">
        <w:rPr>
          <w:rFonts w:eastAsia="Times New Roman" w:cs="Calibri"/>
          <w:bCs/>
          <w:szCs w:val="20"/>
          <w:lang w:eastAsia="pl-PL"/>
        </w:rPr>
        <w:t>Liczba dni szkolenia na grupę: 1</w:t>
      </w:r>
      <w:r w:rsidR="000619DA">
        <w:rPr>
          <w:rFonts w:eastAsia="Times New Roman" w:cs="Calibri"/>
          <w:bCs/>
          <w:szCs w:val="20"/>
          <w:lang w:eastAsia="pl-PL"/>
        </w:rPr>
        <w:t>;</w:t>
      </w:r>
    </w:p>
    <w:p w14:paraId="7995BFEF" w14:textId="13438A34" w:rsidR="000619DA" w:rsidRPr="000619DA" w:rsidRDefault="000619DA" w:rsidP="005C3BC6">
      <w:pPr>
        <w:pStyle w:val="Akapitzlist"/>
        <w:widowControl w:val="0"/>
        <w:numPr>
          <w:ilvl w:val="0"/>
          <w:numId w:val="82"/>
        </w:numPr>
        <w:shd w:val="clear" w:color="auto" w:fill="FFFFFF"/>
        <w:ind w:left="1418" w:hanging="284"/>
        <w:contextualSpacing w:val="0"/>
        <w:jc w:val="left"/>
        <w:rPr>
          <w:rFonts w:eastAsia="Times New Roman" w:cs="Calibri"/>
          <w:bCs/>
          <w:szCs w:val="20"/>
          <w:lang w:eastAsia="pl-PL"/>
        </w:rPr>
      </w:pPr>
      <w:r w:rsidRPr="000619DA">
        <w:rPr>
          <w:rFonts w:eastAsia="Times New Roman" w:cs="Calibri"/>
          <w:bCs/>
          <w:szCs w:val="20"/>
          <w:lang w:eastAsia="pl-PL"/>
        </w:rPr>
        <w:t>1 godzina oznacza „godzinę dydaktyczną” tj. 45 minut;</w:t>
      </w:r>
    </w:p>
    <w:p w14:paraId="36B5C04A" w14:textId="7403046F" w:rsidR="005B6129" w:rsidRPr="00D12507" w:rsidRDefault="005B6129" w:rsidP="005C3BC6">
      <w:pPr>
        <w:pStyle w:val="Tekstpodstawowy"/>
        <w:widowControl w:val="0"/>
        <w:numPr>
          <w:ilvl w:val="0"/>
          <w:numId w:val="80"/>
        </w:numPr>
        <w:ind w:left="1134" w:hanging="283"/>
        <w:rPr>
          <w:rFonts w:ascii="Bahnschrift" w:hAnsi="Bahnschrift"/>
          <w:b/>
          <w:sz w:val="20"/>
          <w:lang w:val="pl-PL" w:eastAsia="x-none"/>
        </w:rPr>
      </w:pPr>
      <w:r w:rsidRPr="00D12507">
        <w:rPr>
          <w:rFonts w:ascii="Bahnschrift" w:hAnsi="Bahnschrift"/>
          <w:b/>
          <w:sz w:val="20"/>
          <w:lang w:val="pl-PL" w:eastAsia="x-none"/>
        </w:rPr>
        <w:t>Część C: „Sztuka wystąpień publicznych w popularyzacji nauki”,</w:t>
      </w:r>
    </w:p>
    <w:p w14:paraId="14A8688F" w14:textId="77777777" w:rsidR="00F64BAA" w:rsidRPr="00F64BAA" w:rsidRDefault="00F64BAA" w:rsidP="005C3BC6">
      <w:pPr>
        <w:pStyle w:val="Akapitzlist"/>
        <w:widowControl w:val="0"/>
        <w:numPr>
          <w:ilvl w:val="0"/>
          <w:numId w:val="83"/>
        </w:numPr>
        <w:tabs>
          <w:tab w:val="left" w:pos="1418"/>
        </w:tabs>
        <w:ind w:left="1418" w:hanging="284"/>
        <w:contextualSpacing w:val="0"/>
        <w:rPr>
          <w:rFonts w:eastAsia="Times New Roman" w:cs="Times New Roman"/>
          <w:bCs/>
          <w:szCs w:val="20"/>
          <w:lang w:eastAsia="x-none"/>
        </w:rPr>
      </w:pPr>
      <w:r w:rsidRPr="00F64BAA">
        <w:rPr>
          <w:rFonts w:eastAsia="Times New Roman" w:cs="Times New Roman"/>
          <w:bCs/>
          <w:szCs w:val="20"/>
          <w:lang w:eastAsia="x-none"/>
        </w:rPr>
        <w:t xml:space="preserve">Wykonawca przeprowadzi szkolenie w wymiarze </w:t>
      </w:r>
      <w:r w:rsidRPr="00E221DE">
        <w:rPr>
          <w:rFonts w:eastAsia="Times New Roman" w:cs="Times New Roman"/>
          <w:b/>
          <w:bCs/>
          <w:szCs w:val="20"/>
          <w:lang w:eastAsia="x-none"/>
        </w:rPr>
        <w:t>max. 12h</w:t>
      </w:r>
      <w:r w:rsidRPr="00F64BAA">
        <w:rPr>
          <w:rFonts w:eastAsia="Times New Roman" w:cs="Times New Roman"/>
          <w:bCs/>
          <w:szCs w:val="20"/>
          <w:lang w:eastAsia="x-none"/>
        </w:rPr>
        <w:t xml:space="preserve"> (tj. 6h dla 1 grupy);</w:t>
      </w:r>
    </w:p>
    <w:p w14:paraId="55475152" w14:textId="2C07A430" w:rsidR="00976B7D" w:rsidRDefault="00D12507" w:rsidP="005C3BC6">
      <w:pPr>
        <w:pStyle w:val="Akapitzlist"/>
        <w:widowControl w:val="0"/>
        <w:numPr>
          <w:ilvl w:val="0"/>
          <w:numId w:val="83"/>
        </w:numPr>
        <w:shd w:val="clear" w:color="auto" w:fill="FFFFFF"/>
        <w:ind w:left="1418" w:hanging="284"/>
        <w:contextualSpacing w:val="0"/>
        <w:jc w:val="left"/>
        <w:rPr>
          <w:rFonts w:eastAsia="Times New Roman" w:cs="Times New Roman"/>
          <w:bCs/>
          <w:szCs w:val="20"/>
          <w:lang w:eastAsia="x-none"/>
        </w:rPr>
      </w:pPr>
      <w:r w:rsidRPr="00D12507">
        <w:rPr>
          <w:rFonts w:eastAsia="Times New Roman" w:cs="Times New Roman"/>
          <w:bCs/>
          <w:szCs w:val="20"/>
          <w:lang w:eastAsia="x-none"/>
        </w:rPr>
        <w:t xml:space="preserve">Liczba grup: min. 1, </w:t>
      </w:r>
      <w:r w:rsidRPr="00E221DE">
        <w:rPr>
          <w:rFonts w:eastAsia="Times New Roman" w:cs="Times New Roman"/>
          <w:b/>
          <w:bCs/>
          <w:szCs w:val="20"/>
          <w:lang w:eastAsia="x-none"/>
        </w:rPr>
        <w:t>max 2</w:t>
      </w:r>
      <w:r w:rsidR="00976B7D">
        <w:rPr>
          <w:rFonts w:eastAsia="Times New Roman" w:cs="Times New Roman"/>
          <w:bCs/>
          <w:szCs w:val="20"/>
          <w:lang w:eastAsia="x-none"/>
        </w:rPr>
        <w:t>;</w:t>
      </w:r>
    </w:p>
    <w:p w14:paraId="0CBEE320" w14:textId="170A7CA6" w:rsidR="00976B7D" w:rsidRPr="00976B7D" w:rsidRDefault="00976B7D" w:rsidP="005C3BC6">
      <w:pPr>
        <w:pStyle w:val="Akapitzlist"/>
        <w:widowControl w:val="0"/>
        <w:numPr>
          <w:ilvl w:val="0"/>
          <w:numId w:val="83"/>
        </w:numPr>
        <w:shd w:val="clear" w:color="auto" w:fill="FFFFFF"/>
        <w:ind w:left="1418" w:hanging="284"/>
        <w:contextualSpacing w:val="0"/>
        <w:jc w:val="left"/>
        <w:rPr>
          <w:rFonts w:eastAsia="Times New Roman" w:cs="Times New Roman"/>
          <w:bCs/>
          <w:szCs w:val="20"/>
          <w:lang w:eastAsia="x-none"/>
        </w:rPr>
      </w:pPr>
      <w:r w:rsidRPr="00976B7D">
        <w:rPr>
          <w:rFonts w:eastAsia="Times New Roman" w:cs="Times New Roman"/>
          <w:bCs/>
          <w:szCs w:val="20"/>
          <w:lang w:eastAsia="x-none"/>
        </w:rPr>
        <w:t>Liczba uczestników w grupie: min 7 osób, max 20 osób;</w:t>
      </w:r>
    </w:p>
    <w:p w14:paraId="54991A0C" w14:textId="572F46DC" w:rsidR="00133E11" w:rsidRDefault="00D12507" w:rsidP="005C3BC6">
      <w:pPr>
        <w:pStyle w:val="Akapitzlist"/>
        <w:widowControl w:val="0"/>
        <w:numPr>
          <w:ilvl w:val="0"/>
          <w:numId w:val="83"/>
        </w:numPr>
        <w:shd w:val="clear" w:color="auto" w:fill="FFFFFF"/>
        <w:ind w:left="1418" w:hanging="284"/>
        <w:contextualSpacing w:val="0"/>
        <w:jc w:val="left"/>
        <w:rPr>
          <w:rFonts w:eastAsia="Times New Roman" w:cs="Times New Roman"/>
          <w:bCs/>
          <w:szCs w:val="20"/>
          <w:lang w:eastAsia="x-none"/>
        </w:rPr>
      </w:pPr>
      <w:r w:rsidRPr="00D12507">
        <w:rPr>
          <w:rFonts w:eastAsia="Times New Roman" w:cs="Times New Roman"/>
          <w:bCs/>
          <w:szCs w:val="20"/>
          <w:lang w:eastAsia="x-none"/>
        </w:rPr>
        <w:t>Liczba dni szkolenia na grupę: 1</w:t>
      </w:r>
      <w:r w:rsidR="00133E11">
        <w:rPr>
          <w:rFonts w:eastAsia="Times New Roman" w:cs="Times New Roman"/>
          <w:bCs/>
          <w:szCs w:val="20"/>
          <w:lang w:eastAsia="x-none"/>
        </w:rPr>
        <w:t>;</w:t>
      </w:r>
    </w:p>
    <w:p w14:paraId="7D1818D9" w14:textId="113FB896" w:rsidR="00133E11" w:rsidRPr="00133E11" w:rsidRDefault="00133E11" w:rsidP="005C3BC6">
      <w:pPr>
        <w:pStyle w:val="Akapitzlist"/>
        <w:widowControl w:val="0"/>
        <w:numPr>
          <w:ilvl w:val="0"/>
          <w:numId w:val="83"/>
        </w:numPr>
        <w:shd w:val="clear" w:color="auto" w:fill="FFFFFF"/>
        <w:ind w:left="1418" w:hanging="284"/>
        <w:contextualSpacing w:val="0"/>
        <w:jc w:val="left"/>
        <w:rPr>
          <w:rFonts w:eastAsia="Times New Roman" w:cs="Times New Roman"/>
          <w:bCs/>
          <w:szCs w:val="20"/>
          <w:lang w:eastAsia="x-none"/>
        </w:rPr>
      </w:pPr>
      <w:r w:rsidRPr="00133E11">
        <w:rPr>
          <w:rFonts w:eastAsia="Times New Roman" w:cs="Times New Roman"/>
          <w:bCs/>
          <w:szCs w:val="20"/>
          <w:lang w:eastAsia="x-none"/>
        </w:rPr>
        <w:t>1 godzina oznacza „godzinę dydaktyczną” tj. 45 minut;</w:t>
      </w:r>
    </w:p>
    <w:p w14:paraId="5A5D939A" w14:textId="191B573D" w:rsidR="005B6129" w:rsidRDefault="005B6129" w:rsidP="005C3BC6">
      <w:pPr>
        <w:pStyle w:val="Tekstpodstawowy"/>
        <w:widowControl w:val="0"/>
        <w:numPr>
          <w:ilvl w:val="0"/>
          <w:numId w:val="80"/>
        </w:numPr>
        <w:ind w:left="1134" w:hanging="283"/>
        <w:rPr>
          <w:rFonts w:ascii="Bahnschrift" w:hAnsi="Bahnschrift"/>
          <w:b/>
          <w:sz w:val="20"/>
          <w:lang w:val="pl-PL" w:eastAsia="x-none"/>
        </w:rPr>
      </w:pPr>
      <w:r w:rsidRPr="00855C07">
        <w:rPr>
          <w:rFonts w:ascii="Bahnschrift" w:hAnsi="Bahnschrift"/>
          <w:b/>
          <w:sz w:val="20"/>
          <w:lang w:val="pl-PL" w:eastAsia="x-none"/>
        </w:rPr>
        <w:t>Część D: „Jak występować przed kamerą”,</w:t>
      </w:r>
    </w:p>
    <w:p w14:paraId="7F65C0BC" w14:textId="77777777" w:rsidR="00222D11" w:rsidRPr="00F64BAA" w:rsidRDefault="00222D11" w:rsidP="005C3BC6">
      <w:pPr>
        <w:pStyle w:val="Akapitzlist"/>
        <w:widowControl w:val="0"/>
        <w:numPr>
          <w:ilvl w:val="0"/>
          <w:numId w:val="83"/>
        </w:numPr>
        <w:tabs>
          <w:tab w:val="left" w:pos="1418"/>
        </w:tabs>
        <w:ind w:left="1418" w:hanging="284"/>
        <w:contextualSpacing w:val="0"/>
        <w:rPr>
          <w:rFonts w:eastAsia="Times New Roman" w:cs="Times New Roman"/>
          <w:bCs/>
          <w:szCs w:val="20"/>
          <w:lang w:eastAsia="x-none"/>
        </w:rPr>
      </w:pPr>
      <w:r w:rsidRPr="00F64BAA">
        <w:rPr>
          <w:rFonts w:eastAsia="Times New Roman" w:cs="Times New Roman"/>
          <w:bCs/>
          <w:szCs w:val="20"/>
          <w:lang w:eastAsia="x-none"/>
        </w:rPr>
        <w:t xml:space="preserve">Wykonawca przeprowadzi szkolenie w wymiarze </w:t>
      </w:r>
      <w:r w:rsidRPr="00E221DE">
        <w:rPr>
          <w:rFonts w:eastAsia="Times New Roman" w:cs="Times New Roman"/>
          <w:b/>
          <w:bCs/>
          <w:szCs w:val="20"/>
          <w:lang w:eastAsia="x-none"/>
        </w:rPr>
        <w:t>max. 12h</w:t>
      </w:r>
      <w:r w:rsidRPr="00F64BAA">
        <w:rPr>
          <w:rFonts w:eastAsia="Times New Roman" w:cs="Times New Roman"/>
          <w:bCs/>
          <w:szCs w:val="20"/>
          <w:lang w:eastAsia="x-none"/>
        </w:rPr>
        <w:t xml:space="preserve"> (tj. 6h dla 1 grupy);</w:t>
      </w:r>
    </w:p>
    <w:p w14:paraId="7D9FF4F6" w14:textId="77777777" w:rsidR="00222D11" w:rsidRDefault="00222D11" w:rsidP="005C3BC6">
      <w:pPr>
        <w:pStyle w:val="Akapitzlist"/>
        <w:widowControl w:val="0"/>
        <w:numPr>
          <w:ilvl w:val="0"/>
          <w:numId w:val="83"/>
        </w:numPr>
        <w:shd w:val="clear" w:color="auto" w:fill="FFFFFF"/>
        <w:ind w:left="1418" w:hanging="284"/>
        <w:contextualSpacing w:val="0"/>
        <w:jc w:val="left"/>
        <w:rPr>
          <w:rFonts w:eastAsia="Times New Roman" w:cs="Times New Roman"/>
          <w:bCs/>
          <w:szCs w:val="20"/>
          <w:lang w:eastAsia="x-none"/>
        </w:rPr>
      </w:pPr>
      <w:r w:rsidRPr="00D12507">
        <w:rPr>
          <w:rFonts w:eastAsia="Times New Roman" w:cs="Times New Roman"/>
          <w:bCs/>
          <w:szCs w:val="20"/>
          <w:lang w:eastAsia="x-none"/>
        </w:rPr>
        <w:t xml:space="preserve">Liczba grup: min. 1, </w:t>
      </w:r>
      <w:r w:rsidRPr="00FA5793">
        <w:rPr>
          <w:rFonts w:eastAsia="Times New Roman" w:cs="Times New Roman"/>
          <w:b/>
          <w:bCs/>
          <w:szCs w:val="20"/>
          <w:lang w:eastAsia="x-none"/>
        </w:rPr>
        <w:t>max 2</w:t>
      </w:r>
      <w:r>
        <w:rPr>
          <w:rFonts w:eastAsia="Times New Roman" w:cs="Times New Roman"/>
          <w:bCs/>
          <w:szCs w:val="20"/>
          <w:lang w:eastAsia="x-none"/>
        </w:rPr>
        <w:t>;</w:t>
      </w:r>
    </w:p>
    <w:p w14:paraId="7C858D8E" w14:textId="77777777" w:rsidR="00222D11" w:rsidRPr="00976B7D" w:rsidRDefault="00222D11" w:rsidP="005C3BC6">
      <w:pPr>
        <w:pStyle w:val="Akapitzlist"/>
        <w:widowControl w:val="0"/>
        <w:numPr>
          <w:ilvl w:val="0"/>
          <w:numId w:val="83"/>
        </w:numPr>
        <w:shd w:val="clear" w:color="auto" w:fill="FFFFFF"/>
        <w:ind w:left="1418" w:hanging="284"/>
        <w:contextualSpacing w:val="0"/>
        <w:jc w:val="left"/>
        <w:rPr>
          <w:rFonts w:eastAsia="Times New Roman" w:cs="Times New Roman"/>
          <w:bCs/>
          <w:szCs w:val="20"/>
          <w:lang w:eastAsia="x-none"/>
        </w:rPr>
      </w:pPr>
      <w:r w:rsidRPr="00976B7D">
        <w:rPr>
          <w:rFonts w:eastAsia="Times New Roman" w:cs="Times New Roman"/>
          <w:bCs/>
          <w:szCs w:val="20"/>
          <w:lang w:eastAsia="x-none"/>
        </w:rPr>
        <w:t>Liczba uczestników w grupie: min 7 osób, max 20 osób;</w:t>
      </w:r>
    </w:p>
    <w:p w14:paraId="2A947B18" w14:textId="77777777" w:rsidR="00222D11" w:rsidRDefault="00222D11" w:rsidP="005C3BC6">
      <w:pPr>
        <w:pStyle w:val="Akapitzlist"/>
        <w:widowControl w:val="0"/>
        <w:numPr>
          <w:ilvl w:val="0"/>
          <w:numId w:val="83"/>
        </w:numPr>
        <w:shd w:val="clear" w:color="auto" w:fill="FFFFFF"/>
        <w:ind w:left="1418" w:hanging="284"/>
        <w:contextualSpacing w:val="0"/>
        <w:jc w:val="left"/>
        <w:rPr>
          <w:rFonts w:eastAsia="Times New Roman" w:cs="Times New Roman"/>
          <w:bCs/>
          <w:szCs w:val="20"/>
          <w:lang w:eastAsia="x-none"/>
        </w:rPr>
      </w:pPr>
      <w:r w:rsidRPr="00D12507">
        <w:rPr>
          <w:rFonts w:eastAsia="Times New Roman" w:cs="Times New Roman"/>
          <w:bCs/>
          <w:szCs w:val="20"/>
          <w:lang w:eastAsia="x-none"/>
        </w:rPr>
        <w:t>Liczba dni szkolenia na grupę: 1</w:t>
      </w:r>
      <w:r>
        <w:rPr>
          <w:rFonts w:eastAsia="Times New Roman" w:cs="Times New Roman"/>
          <w:bCs/>
          <w:szCs w:val="20"/>
          <w:lang w:eastAsia="x-none"/>
        </w:rPr>
        <w:t>;</w:t>
      </w:r>
    </w:p>
    <w:p w14:paraId="1D4320F6" w14:textId="77777777" w:rsidR="00222D11" w:rsidRPr="00133E11" w:rsidRDefault="00222D11" w:rsidP="005C3BC6">
      <w:pPr>
        <w:pStyle w:val="Akapitzlist"/>
        <w:widowControl w:val="0"/>
        <w:numPr>
          <w:ilvl w:val="0"/>
          <w:numId w:val="83"/>
        </w:numPr>
        <w:shd w:val="clear" w:color="auto" w:fill="FFFFFF"/>
        <w:ind w:left="1418" w:hanging="284"/>
        <w:contextualSpacing w:val="0"/>
        <w:jc w:val="left"/>
        <w:rPr>
          <w:rFonts w:eastAsia="Times New Roman" w:cs="Times New Roman"/>
          <w:bCs/>
          <w:szCs w:val="20"/>
          <w:lang w:eastAsia="x-none"/>
        </w:rPr>
      </w:pPr>
      <w:r w:rsidRPr="00133E11">
        <w:rPr>
          <w:rFonts w:eastAsia="Times New Roman" w:cs="Times New Roman"/>
          <w:bCs/>
          <w:szCs w:val="20"/>
          <w:lang w:eastAsia="x-none"/>
        </w:rPr>
        <w:t>1 godzina oznacza „godzinę dydaktyczną” tj. 45 minut;</w:t>
      </w:r>
    </w:p>
    <w:p w14:paraId="76E544B2" w14:textId="1C26F324" w:rsidR="003717D2" w:rsidRDefault="003717D2" w:rsidP="005C3BC6">
      <w:pPr>
        <w:pStyle w:val="Tekstpodstawowy"/>
        <w:widowControl w:val="0"/>
        <w:numPr>
          <w:ilvl w:val="0"/>
          <w:numId w:val="80"/>
        </w:numPr>
        <w:ind w:left="1134" w:hanging="283"/>
        <w:rPr>
          <w:rFonts w:ascii="Bahnschrift" w:hAnsi="Bahnschrift"/>
          <w:b/>
          <w:sz w:val="20"/>
          <w:lang w:val="pl-PL" w:eastAsia="x-none"/>
        </w:rPr>
      </w:pPr>
      <w:r w:rsidRPr="003717D2">
        <w:rPr>
          <w:rFonts w:ascii="Bahnschrift" w:hAnsi="Bahnschrift"/>
          <w:b/>
          <w:sz w:val="20"/>
          <w:lang w:val="pl-PL" w:eastAsia="x-none"/>
        </w:rPr>
        <w:t>Część E: „Komunikacja marketingowa w zakresie upowszechniania wyników badań oraz popularyzacji osiągnięć naukowych”,</w:t>
      </w:r>
    </w:p>
    <w:p w14:paraId="4DCFA7C0" w14:textId="7870C1F1" w:rsidR="002E32FC" w:rsidRPr="00F64BAA" w:rsidRDefault="002E32FC" w:rsidP="005C3BC6">
      <w:pPr>
        <w:pStyle w:val="Akapitzlist"/>
        <w:widowControl w:val="0"/>
        <w:numPr>
          <w:ilvl w:val="0"/>
          <w:numId w:val="83"/>
        </w:numPr>
        <w:tabs>
          <w:tab w:val="left" w:pos="1418"/>
        </w:tabs>
        <w:ind w:left="1418" w:hanging="284"/>
        <w:contextualSpacing w:val="0"/>
        <w:rPr>
          <w:rFonts w:eastAsia="Times New Roman" w:cs="Times New Roman"/>
          <w:bCs/>
          <w:szCs w:val="20"/>
          <w:lang w:eastAsia="x-none"/>
        </w:rPr>
      </w:pPr>
      <w:r w:rsidRPr="00F64BAA">
        <w:rPr>
          <w:rFonts w:eastAsia="Times New Roman" w:cs="Times New Roman"/>
          <w:bCs/>
          <w:szCs w:val="20"/>
          <w:lang w:eastAsia="x-none"/>
        </w:rPr>
        <w:t xml:space="preserve">Wykonawca przeprowadzi szkolenie w wymiarze max. </w:t>
      </w:r>
      <w:r w:rsidR="00D650C0" w:rsidRPr="00FA5793">
        <w:rPr>
          <w:rFonts w:eastAsia="Times New Roman" w:cs="Times New Roman"/>
          <w:b/>
          <w:bCs/>
          <w:szCs w:val="20"/>
          <w:lang w:eastAsia="x-none"/>
        </w:rPr>
        <w:t>6</w:t>
      </w:r>
      <w:r w:rsidRPr="00FA5793">
        <w:rPr>
          <w:rFonts w:eastAsia="Times New Roman" w:cs="Times New Roman"/>
          <w:b/>
          <w:bCs/>
          <w:szCs w:val="20"/>
          <w:lang w:eastAsia="x-none"/>
        </w:rPr>
        <w:t>h</w:t>
      </w:r>
      <w:r w:rsidRPr="00F64BAA">
        <w:rPr>
          <w:rFonts w:eastAsia="Times New Roman" w:cs="Times New Roman"/>
          <w:bCs/>
          <w:szCs w:val="20"/>
          <w:lang w:eastAsia="x-none"/>
        </w:rPr>
        <w:t>;</w:t>
      </w:r>
    </w:p>
    <w:p w14:paraId="326358FA" w14:textId="37498D40" w:rsidR="002E32FC" w:rsidRDefault="002E32FC" w:rsidP="005C3BC6">
      <w:pPr>
        <w:pStyle w:val="Akapitzlist"/>
        <w:widowControl w:val="0"/>
        <w:numPr>
          <w:ilvl w:val="0"/>
          <w:numId w:val="83"/>
        </w:numPr>
        <w:shd w:val="clear" w:color="auto" w:fill="FFFFFF"/>
        <w:ind w:left="1418" w:hanging="284"/>
        <w:contextualSpacing w:val="0"/>
        <w:jc w:val="left"/>
        <w:rPr>
          <w:rFonts w:eastAsia="Times New Roman" w:cs="Times New Roman"/>
          <w:bCs/>
          <w:szCs w:val="20"/>
          <w:lang w:eastAsia="x-none"/>
        </w:rPr>
      </w:pPr>
      <w:r w:rsidRPr="00D12507">
        <w:rPr>
          <w:rFonts w:eastAsia="Times New Roman" w:cs="Times New Roman"/>
          <w:bCs/>
          <w:szCs w:val="20"/>
          <w:lang w:eastAsia="x-none"/>
        </w:rPr>
        <w:t xml:space="preserve">Liczba grup: </w:t>
      </w:r>
      <w:r w:rsidRPr="00FA5793">
        <w:rPr>
          <w:rFonts w:eastAsia="Times New Roman" w:cs="Times New Roman"/>
          <w:b/>
          <w:bCs/>
          <w:szCs w:val="20"/>
          <w:lang w:eastAsia="x-none"/>
        </w:rPr>
        <w:t>1</w:t>
      </w:r>
      <w:r>
        <w:rPr>
          <w:rFonts w:eastAsia="Times New Roman" w:cs="Times New Roman"/>
          <w:bCs/>
          <w:szCs w:val="20"/>
          <w:lang w:eastAsia="x-none"/>
        </w:rPr>
        <w:t>;</w:t>
      </w:r>
    </w:p>
    <w:p w14:paraId="28593BB3" w14:textId="77777777" w:rsidR="002E32FC" w:rsidRPr="00976B7D" w:rsidRDefault="002E32FC" w:rsidP="005C3BC6">
      <w:pPr>
        <w:pStyle w:val="Akapitzlist"/>
        <w:widowControl w:val="0"/>
        <w:numPr>
          <w:ilvl w:val="0"/>
          <w:numId w:val="83"/>
        </w:numPr>
        <w:shd w:val="clear" w:color="auto" w:fill="FFFFFF"/>
        <w:ind w:left="1418" w:hanging="284"/>
        <w:contextualSpacing w:val="0"/>
        <w:jc w:val="left"/>
        <w:rPr>
          <w:rFonts w:eastAsia="Times New Roman" w:cs="Times New Roman"/>
          <w:bCs/>
          <w:szCs w:val="20"/>
          <w:lang w:eastAsia="x-none"/>
        </w:rPr>
      </w:pPr>
      <w:r w:rsidRPr="00976B7D">
        <w:rPr>
          <w:rFonts w:eastAsia="Times New Roman" w:cs="Times New Roman"/>
          <w:bCs/>
          <w:szCs w:val="20"/>
          <w:lang w:eastAsia="x-none"/>
        </w:rPr>
        <w:t>Liczba uczestników w grupie: min 7 osób, max 20 osób;</w:t>
      </w:r>
    </w:p>
    <w:p w14:paraId="02540372" w14:textId="77777777" w:rsidR="002E32FC" w:rsidRDefault="002E32FC" w:rsidP="005C3BC6">
      <w:pPr>
        <w:pStyle w:val="Akapitzlist"/>
        <w:widowControl w:val="0"/>
        <w:numPr>
          <w:ilvl w:val="0"/>
          <w:numId w:val="83"/>
        </w:numPr>
        <w:shd w:val="clear" w:color="auto" w:fill="FFFFFF"/>
        <w:ind w:left="1418" w:hanging="284"/>
        <w:contextualSpacing w:val="0"/>
        <w:jc w:val="left"/>
        <w:rPr>
          <w:rFonts w:eastAsia="Times New Roman" w:cs="Times New Roman"/>
          <w:bCs/>
          <w:szCs w:val="20"/>
          <w:lang w:eastAsia="x-none"/>
        </w:rPr>
      </w:pPr>
      <w:r w:rsidRPr="00D12507">
        <w:rPr>
          <w:rFonts w:eastAsia="Times New Roman" w:cs="Times New Roman"/>
          <w:bCs/>
          <w:szCs w:val="20"/>
          <w:lang w:eastAsia="x-none"/>
        </w:rPr>
        <w:t>Liczba dni szkolenia na grupę: 1</w:t>
      </w:r>
      <w:r>
        <w:rPr>
          <w:rFonts w:eastAsia="Times New Roman" w:cs="Times New Roman"/>
          <w:bCs/>
          <w:szCs w:val="20"/>
          <w:lang w:eastAsia="x-none"/>
        </w:rPr>
        <w:t>;</w:t>
      </w:r>
    </w:p>
    <w:p w14:paraId="1D4A7DFA" w14:textId="5CA85A2B" w:rsidR="002E32FC" w:rsidRPr="002E32FC" w:rsidRDefault="002E32FC" w:rsidP="005C3BC6">
      <w:pPr>
        <w:pStyle w:val="Akapitzlist"/>
        <w:widowControl w:val="0"/>
        <w:numPr>
          <w:ilvl w:val="0"/>
          <w:numId w:val="83"/>
        </w:numPr>
        <w:shd w:val="clear" w:color="auto" w:fill="FFFFFF"/>
        <w:ind w:left="1418" w:hanging="284"/>
        <w:contextualSpacing w:val="0"/>
        <w:jc w:val="left"/>
        <w:rPr>
          <w:rFonts w:eastAsia="Times New Roman" w:cs="Times New Roman"/>
          <w:bCs/>
          <w:szCs w:val="20"/>
          <w:lang w:eastAsia="x-none"/>
        </w:rPr>
      </w:pPr>
      <w:r w:rsidRPr="00133E11">
        <w:rPr>
          <w:rFonts w:eastAsia="Times New Roman" w:cs="Times New Roman"/>
          <w:bCs/>
          <w:szCs w:val="20"/>
          <w:lang w:eastAsia="x-none"/>
        </w:rPr>
        <w:t>1 godzina oznacza „godzinę dydaktyczną” tj. 45 minut;</w:t>
      </w:r>
    </w:p>
    <w:p w14:paraId="21A4997C" w14:textId="090EB21D" w:rsidR="005B6129" w:rsidRDefault="005B6129" w:rsidP="005C3BC6">
      <w:pPr>
        <w:pStyle w:val="Tekstpodstawowy"/>
        <w:widowControl w:val="0"/>
        <w:numPr>
          <w:ilvl w:val="0"/>
          <w:numId w:val="80"/>
        </w:numPr>
        <w:ind w:left="1134" w:hanging="283"/>
        <w:rPr>
          <w:rFonts w:ascii="Bahnschrift" w:hAnsi="Bahnschrift"/>
          <w:b/>
          <w:sz w:val="20"/>
          <w:lang w:val="pl-PL" w:eastAsia="x-none"/>
        </w:rPr>
      </w:pPr>
      <w:r w:rsidRPr="003717D2">
        <w:rPr>
          <w:rFonts w:ascii="Bahnschrift" w:hAnsi="Bahnschrift"/>
          <w:b/>
          <w:sz w:val="20"/>
          <w:lang w:val="pl-PL" w:eastAsia="x-none"/>
        </w:rPr>
        <w:t xml:space="preserve">Część </w:t>
      </w:r>
      <w:r w:rsidR="003717D2" w:rsidRPr="003717D2">
        <w:rPr>
          <w:rFonts w:ascii="Bahnschrift" w:hAnsi="Bahnschrift"/>
          <w:b/>
          <w:sz w:val="20"/>
          <w:lang w:val="pl-PL" w:eastAsia="x-none"/>
        </w:rPr>
        <w:t>F</w:t>
      </w:r>
      <w:r w:rsidRPr="003717D2">
        <w:rPr>
          <w:rFonts w:ascii="Bahnschrift" w:hAnsi="Bahnschrift"/>
          <w:b/>
          <w:sz w:val="20"/>
          <w:lang w:val="pl-PL" w:eastAsia="x-none"/>
        </w:rPr>
        <w:t>: „Zarządzanie procesami w organizacji projektów, w tym popularnonaukowych”,</w:t>
      </w:r>
    </w:p>
    <w:p w14:paraId="7E408A14" w14:textId="20B27D41" w:rsidR="00E366A1" w:rsidRPr="00F64BAA" w:rsidRDefault="00E366A1" w:rsidP="005C3BC6">
      <w:pPr>
        <w:pStyle w:val="Akapitzlist"/>
        <w:widowControl w:val="0"/>
        <w:numPr>
          <w:ilvl w:val="0"/>
          <w:numId w:val="83"/>
        </w:numPr>
        <w:tabs>
          <w:tab w:val="left" w:pos="1418"/>
        </w:tabs>
        <w:ind w:left="1418" w:hanging="284"/>
        <w:contextualSpacing w:val="0"/>
        <w:rPr>
          <w:rFonts w:eastAsia="Times New Roman" w:cs="Times New Roman"/>
          <w:bCs/>
          <w:szCs w:val="20"/>
          <w:lang w:eastAsia="x-none"/>
        </w:rPr>
      </w:pPr>
      <w:r w:rsidRPr="00F64BAA">
        <w:rPr>
          <w:rFonts w:eastAsia="Times New Roman" w:cs="Times New Roman"/>
          <w:bCs/>
          <w:szCs w:val="20"/>
          <w:lang w:eastAsia="x-none"/>
        </w:rPr>
        <w:t xml:space="preserve">Wykonawca przeprowadzi szkolenie w wymiarze </w:t>
      </w:r>
      <w:r w:rsidRPr="00FA5793">
        <w:rPr>
          <w:rFonts w:eastAsia="Times New Roman" w:cs="Times New Roman"/>
          <w:b/>
          <w:bCs/>
          <w:szCs w:val="20"/>
          <w:lang w:eastAsia="x-none"/>
        </w:rPr>
        <w:t>max. 24h</w:t>
      </w:r>
      <w:r w:rsidRPr="00F64BAA">
        <w:rPr>
          <w:rFonts w:eastAsia="Times New Roman" w:cs="Times New Roman"/>
          <w:bCs/>
          <w:szCs w:val="20"/>
          <w:lang w:eastAsia="x-none"/>
        </w:rPr>
        <w:t xml:space="preserve"> (tj. </w:t>
      </w:r>
      <w:r>
        <w:rPr>
          <w:rFonts w:eastAsia="Times New Roman" w:cs="Times New Roman"/>
          <w:bCs/>
          <w:szCs w:val="20"/>
          <w:lang w:eastAsia="x-none"/>
        </w:rPr>
        <w:t>12</w:t>
      </w:r>
      <w:r w:rsidRPr="00F64BAA">
        <w:rPr>
          <w:rFonts w:eastAsia="Times New Roman" w:cs="Times New Roman"/>
          <w:bCs/>
          <w:szCs w:val="20"/>
          <w:lang w:eastAsia="x-none"/>
        </w:rPr>
        <w:t>h dla 1 grupy);</w:t>
      </w:r>
    </w:p>
    <w:p w14:paraId="0CFE2298" w14:textId="77777777" w:rsidR="00E366A1" w:rsidRDefault="00E366A1" w:rsidP="005C3BC6">
      <w:pPr>
        <w:pStyle w:val="Akapitzlist"/>
        <w:widowControl w:val="0"/>
        <w:numPr>
          <w:ilvl w:val="0"/>
          <w:numId w:val="83"/>
        </w:numPr>
        <w:shd w:val="clear" w:color="auto" w:fill="FFFFFF"/>
        <w:ind w:left="1418" w:hanging="284"/>
        <w:contextualSpacing w:val="0"/>
        <w:jc w:val="left"/>
        <w:rPr>
          <w:rFonts w:eastAsia="Times New Roman" w:cs="Times New Roman"/>
          <w:bCs/>
          <w:szCs w:val="20"/>
          <w:lang w:eastAsia="x-none"/>
        </w:rPr>
      </w:pPr>
      <w:r w:rsidRPr="00D12507">
        <w:rPr>
          <w:rFonts w:eastAsia="Times New Roman" w:cs="Times New Roman"/>
          <w:bCs/>
          <w:szCs w:val="20"/>
          <w:lang w:eastAsia="x-none"/>
        </w:rPr>
        <w:t xml:space="preserve">Liczba grup: min. 1, </w:t>
      </w:r>
      <w:r w:rsidRPr="00FA5793">
        <w:rPr>
          <w:rFonts w:eastAsia="Times New Roman" w:cs="Times New Roman"/>
          <w:b/>
          <w:bCs/>
          <w:szCs w:val="20"/>
          <w:lang w:eastAsia="x-none"/>
        </w:rPr>
        <w:t>max 2</w:t>
      </w:r>
      <w:r>
        <w:rPr>
          <w:rFonts w:eastAsia="Times New Roman" w:cs="Times New Roman"/>
          <w:bCs/>
          <w:szCs w:val="20"/>
          <w:lang w:eastAsia="x-none"/>
        </w:rPr>
        <w:t>;</w:t>
      </w:r>
    </w:p>
    <w:p w14:paraId="0C81E87B" w14:textId="77777777" w:rsidR="00E366A1" w:rsidRPr="00976B7D" w:rsidRDefault="00E366A1" w:rsidP="005C3BC6">
      <w:pPr>
        <w:pStyle w:val="Akapitzlist"/>
        <w:widowControl w:val="0"/>
        <w:numPr>
          <w:ilvl w:val="0"/>
          <w:numId w:val="83"/>
        </w:numPr>
        <w:shd w:val="clear" w:color="auto" w:fill="FFFFFF"/>
        <w:ind w:left="1418" w:hanging="284"/>
        <w:contextualSpacing w:val="0"/>
        <w:jc w:val="left"/>
        <w:rPr>
          <w:rFonts w:eastAsia="Times New Roman" w:cs="Times New Roman"/>
          <w:bCs/>
          <w:szCs w:val="20"/>
          <w:lang w:eastAsia="x-none"/>
        </w:rPr>
      </w:pPr>
      <w:r w:rsidRPr="00976B7D">
        <w:rPr>
          <w:rFonts w:eastAsia="Times New Roman" w:cs="Times New Roman"/>
          <w:bCs/>
          <w:szCs w:val="20"/>
          <w:lang w:eastAsia="x-none"/>
        </w:rPr>
        <w:t>Liczba uczestników w grupie: min 7 osób, max 20 osób;</w:t>
      </w:r>
    </w:p>
    <w:p w14:paraId="6EC06031" w14:textId="005B68A3" w:rsidR="00E366A1" w:rsidRDefault="00E366A1" w:rsidP="005C3BC6">
      <w:pPr>
        <w:pStyle w:val="Akapitzlist"/>
        <w:widowControl w:val="0"/>
        <w:numPr>
          <w:ilvl w:val="0"/>
          <w:numId w:val="83"/>
        </w:numPr>
        <w:shd w:val="clear" w:color="auto" w:fill="FFFFFF"/>
        <w:ind w:left="1418" w:hanging="284"/>
        <w:contextualSpacing w:val="0"/>
        <w:jc w:val="left"/>
        <w:rPr>
          <w:rFonts w:eastAsia="Times New Roman" w:cs="Times New Roman"/>
          <w:bCs/>
          <w:szCs w:val="20"/>
          <w:lang w:eastAsia="x-none"/>
        </w:rPr>
      </w:pPr>
      <w:r w:rsidRPr="00D12507">
        <w:rPr>
          <w:rFonts w:eastAsia="Times New Roman" w:cs="Times New Roman"/>
          <w:bCs/>
          <w:szCs w:val="20"/>
          <w:lang w:eastAsia="x-none"/>
        </w:rPr>
        <w:t xml:space="preserve">Liczba dni szkolenia na grupę: </w:t>
      </w:r>
      <w:r>
        <w:rPr>
          <w:rFonts w:eastAsia="Times New Roman" w:cs="Times New Roman"/>
          <w:bCs/>
          <w:szCs w:val="20"/>
          <w:lang w:eastAsia="x-none"/>
        </w:rPr>
        <w:t>2;</w:t>
      </w:r>
    </w:p>
    <w:p w14:paraId="653729C4" w14:textId="77777777" w:rsidR="00E366A1" w:rsidRPr="00133E11" w:rsidRDefault="00E366A1" w:rsidP="005C3BC6">
      <w:pPr>
        <w:pStyle w:val="Akapitzlist"/>
        <w:widowControl w:val="0"/>
        <w:numPr>
          <w:ilvl w:val="0"/>
          <w:numId w:val="83"/>
        </w:numPr>
        <w:shd w:val="clear" w:color="auto" w:fill="FFFFFF"/>
        <w:ind w:left="1418" w:hanging="284"/>
        <w:contextualSpacing w:val="0"/>
        <w:jc w:val="left"/>
        <w:rPr>
          <w:rFonts w:eastAsia="Times New Roman" w:cs="Times New Roman"/>
          <w:bCs/>
          <w:szCs w:val="20"/>
          <w:lang w:eastAsia="x-none"/>
        </w:rPr>
      </w:pPr>
      <w:r w:rsidRPr="00133E11">
        <w:rPr>
          <w:rFonts w:eastAsia="Times New Roman" w:cs="Times New Roman"/>
          <w:bCs/>
          <w:szCs w:val="20"/>
          <w:lang w:eastAsia="x-none"/>
        </w:rPr>
        <w:t>1 godzina oznacza „godzinę dydaktyczną” tj. 45 minut;</w:t>
      </w:r>
    </w:p>
    <w:p w14:paraId="2F884757" w14:textId="1A2595CC" w:rsidR="00DC4AAF" w:rsidRPr="00DC4AAF" w:rsidRDefault="00EA6BB4" w:rsidP="00DC4AAF">
      <w:pPr>
        <w:pStyle w:val="Nagwek3"/>
        <w:widowControl w:val="0"/>
        <w:numPr>
          <w:ilvl w:val="0"/>
          <w:numId w:val="0"/>
        </w:numPr>
        <w:spacing w:before="120" w:after="480"/>
        <w:ind w:left="851"/>
        <w:contextualSpacing w:val="0"/>
      </w:pPr>
      <w:r w:rsidRPr="003A4495">
        <w:t xml:space="preserve">Ostateczna liczba uczestników zależeć będzie od liczby osób zainteresowanych udziałem                              w szkoleniu. Zamawiający zastrzega sobie możliwość rezygnacji ze szkolenia w przypadku niezebrania się grupy. </w:t>
      </w:r>
      <w:r w:rsidRPr="00F61058">
        <w:t>Wykonawcy nie przysługują  w tej sytuacji żadne roszczenia finansowe.</w:t>
      </w:r>
    </w:p>
    <w:p w14:paraId="570BC591" w14:textId="2D1C3E21" w:rsidR="00880E45" w:rsidRPr="00704247" w:rsidRDefault="00D67DB9" w:rsidP="00DC4AAF">
      <w:pPr>
        <w:pStyle w:val="Nagwek3"/>
        <w:widowControl w:val="0"/>
        <w:spacing w:before="600"/>
        <w:ind w:left="851" w:hanging="284"/>
        <w:contextualSpacing w:val="0"/>
        <w:rPr>
          <w:b/>
        </w:rPr>
      </w:pPr>
      <w:r w:rsidRPr="00FD1029">
        <w:rPr>
          <w:b/>
          <w:shd w:val="clear" w:color="auto" w:fill="DEEAF6" w:themeFill="accent5" w:themeFillTint="33"/>
        </w:rPr>
        <w:lastRenderedPageBreak/>
        <w:t>Termin realizacji zamówienia</w:t>
      </w:r>
      <w:r w:rsidR="002C6C56" w:rsidRPr="00FD1029">
        <w:rPr>
          <w:b/>
        </w:rPr>
        <w:t>:</w:t>
      </w:r>
      <w:r w:rsidR="002C6C56" w:rsidRPr="00D649D5">
        <w:rPr>
          <w:b/>
        </w:rPr>
        <w:t xml:space="preserve"> </w:t>
      </w:r>
      <w:r w:rsidR="00521189" w:rsidRPr="00E56C06">
        <w:rPr>
          <w:b/>
        </w:rPr>
        <w:t xml:space="preserve">do </w:t>
      </w:r>
      <w:r w:rsidR="004B2036">
        <w:rPr>
          <w:b/>
        </w:rPr>
        <w:t>6</w:t>
      </w:r>
      <w:r w:rsidR="00B6720B" w:rsidRPr="00E56C06">
        <w:rPr>
          <w:b/>
        </w:rPr>
        <w:t xml:space="preserve"> miesięcy od daty zawarcia umowy</w:t>
      </w:r>
      <w:r w:rsidR="00B6720B" w:rsidRPr="00E56C06">
        <w:t xml:space="preserve">, jednak nie później niż do </w:t>
      </w:r>
      <w:r w:rsidR="00B6720B" w:rsidRPr="00C27547">
        <w:rPr>
          <w:b/>
        </w:rPr>
        <w:t>30.</w:t>
      </w:r>
      <w:r w:rsidR="004B2036" w:rsidRPr="00C27547">
        <w:rPr>
          <w:b/>
        </w:rPr>
        <w:t>11</w:t>
      </w:r>
      <w:r w:rsidR="00B6720B" w:rsidRPr="00C27547">
        <w:rPr>
          <w:b/>
        </w:rPr>
        <w:t>.2023 r.</w:t>
      </w:r>
      <w:r w:rsidR="00B6720B" w:rsidRPr="00E56C06">
        <w:rPr>
          <w:b/>
        </w:rPr>
        <w:t xml:space="preserve"> </w:t>
      </w:r>
      <w:r w:rsidR="00704247" w:rsidRPr="00704247">
        <w:t>Szkolenie będzie realizowane zgodnie z harmonogramem przygotowanym przez Zamawiającego po zawarciu umowy. Szkolenie, powinno odbywać się</w:t>
      </w:r>
      <w:r w:rsidR="00704247" w:rsidRPr="00704247">
        <w:rPr>
          <w:b/>
        </w:rPr>
        <w:t xml:space="preserve"> od poniedziałku do </w:t>
      </w:r>
      <w:r w:rsidR="004B2036">
        <w:rPr>
          <w:b/>
        </w:rPr>
        <w:t>niedzieli</w:t>
      </w:r>
      <w:r w:rsidR="00704247" w:rsidRPr="00704247">
        <w:rPr>
          <w:b/>
        </w:rPr>
        <w:t xml:space="preserve">, </w:t>
      </w:r>
      <w:r w:rsidR="00704247" w:rsidRPr="00704247">
        <w:t>w  przedziale pomiędzy</w:t>
      </w:r>
      <w:r w:rsidR="00704247" w:rsidRPr="00704247">
        <w:rPr>
          <w:b/>
        </w:rPr>
        <w:t xml:space="preserve"> godz. 08</w:t>
      </w:r>
      <w:r w:rsidR="00704247" w:rsidRPr="00704247">
        <w:rPr>
          <w:b/>
          <w:vertAlign w:val="superscript"/>
        </w:rPr>
        <w:t>00</w:t>
      </w:r>
      <w:r w:rsidR="00704247" w:rsidRPr="00704247">
        <w:rPr>
          <w:b/>
        </w:rPr>
        <w:t xml:space="preserve"> - 2</w:t>
      </w:r>
      <w:r w:rsidR="004B2036">
        <w:rPr>
          <w:b/>
        </w:rPr>
        <w:t>0</w:t>
      </w:r>
      <w:r w:rsidR="00704247" w:rsidRPr="00704247">
        <w:rPr>
          <w:b/>
          <w:vertAlign w:val="superscript"/>
        </w:rPr>
        <w:t>00</w:t>
      </w:r>
      <w:r w:rsidR="00704247" w:rsidRPr="00704247">
        <w:rPr>
          <w:b/>
        </w:rPr>
        <w:t xml:space="preserve">; </w:t>
      </w:r>
    </w:p>
    <w:p w14:paraId="5F4EB509" w14:textId="77777777" w:rsidR="00D649D5" w:rsidRPr="00D649D5" w:rsidRDefault="000A7E20" w:rsidP="00EB2375">
      <w:pPr>
        <w:pStyle w:val="Nagwek3"/>
        <w:widowControl w:val="0"/>
        <w:spacing w:before="120"/>
        <w:ind w:left="851" w:hanging="284"/>
        <w:contextualSpacing w:val="0"/>
      </w:pPr>
      <w:r w:rsidRPr="00A27758">
        <w:rPr>
          <w:rFonts w:eastAsia="Calibri"/>
          <w:b/>
          <w:noProof/>
          <w:shd w:val="clear" w:color="auto" w:fill="DEEAF6" w:themeFill="accent5" w:themeFillTint="33"/>
        </w:rPr>
        <w:t>Miejsce realizacji zamówienia</w:t>
      </w:r>
      <w:r w:rsidRPr="00A27758">
        <w:rPr>
          <w:rFonts w:eastAsia="Calibri"/>
          <w:b/>
          <w:noProof/>
        </w:rPr>
        <w:t>:</w:t>
      </w:r>
      <w:r w:rsidRPr="00A27758">
        <w:rPr>
          <w:rFonts w:eastAsia="Calibri"/>
          <w:noProof/>
        </w:rPr>
        <w:t xml:space="preserve"> </w:t>
      </w:r>
    </w:p>
    <w:p w14:paraId="0658047F" w14:textId="74F31D13" w:rsidR="00583EA4" w:rsidRDefault="00D56F23" w:rsidP="001D0F72">
      <w:pPr>
        <w:pStyle w:val="Nagwek3"/>
        <w:widowControl w:val="0"/>
        <w:numPr>
          <w:ilvl w:val="0"/>
          <w:numId w:val="0"/>
        </w:numPr>
        <w:ind w:left="851"/>
        <w:contextualSpacing w:val="0"/>
        <w:rPr>
          <w:rFonts w:eastAsia="Calibri"/>
          <w:noProof/>
        </w:rPr>
      </w:pPr>
      <w:r w:rsidRPr="00A61A2B">
        <w:rPr>
          <w:rFonts w:eastAsia="Calibri"/>
          <w:noProof/>
        </w:rPr>
        <w:t>Zamawiający</w:t>
      </w:r>
      <w:r w:rsidR="00583EA4">
        <w:rPr>
          <w:rFonts w:eastAsia="Calibri"/>
          <w:noProof/>
        </w:rPr>
        <w:t xml:space="preserve"> na potrzeby przeprowadzanie szkolenia, </w:t>
      </w:r>
      <w:r w:rsidRPr="00A61A2B">
        <w:rPr>
          <w:rFonts w:eastAsia="Calibri"/>
          <w:noProof/>
        </w:rPr>
        <w:t xml:space="preserve"> udostępni salę wyposażoną w rzutnik, ekran, tablicę mieszącą się</w:t>
      </w:r>
      <w:r w:rsidR="00583EA4">
        <w:rPr>
          <w:rFonts w:eastAsia="Calibri"/>
          <w:noProof/>
        </w:rPr>
        <w:t xml:space="preserve"> </w:t>
      </w:r>
      <w:r w:rsidRPr="00A61A2B">
        <w:rPr>
          <w:rFonts w:eastAsia="Calibri"/>
          <w:noProof/>
        </w:rPr>
        <w:t>w budynkach Uniwersytetu Śląskiego w Katowicach</w:t>
      </w:r>
      <w:r w:rsidR="00A61A2B">
        <w:rPr>
          <w:rFonts w:eastAsia="Calibri"/>
          <w:noProof/>
        </w:rPr>
        <w:t xml:space="preserve">. </w:t>
      </w:r>
    </w:p>
    <w:p w14:paraId="6FF122D7" w14:textId="596E2AE9" w:rsidR="00D24D81" w:rsidRDefault="00E56C06" w:rsidP="001D0F72">
      <w:pPr>
        <w:pStyle w:val="Nagwek3"/>
        <w:widowControl w:val="0"/>
        <w:numPr>
          <w:ilvl w:val="0"/>
          <w:numId w:val="0"/>
        </w:numPr>
        <w:ind w:left="851"/>
        <w:contextualSpacing w:val="0"/>
        <w:rPr>
          <w:rFonts w:eastAsia="Calibri"/>
          <w:b/>
          <w:noProof/>
        </w:rPr>
      </w:pPr>
      <w:bookmarkStart w:id="16" w:name="_Hlk127273584"/>
      <w:r w:rsidRPr="00A61A2B">
        <w:rPr>
          <w:rFonts w:eastAsia="Calibri"/>
          <w:b/>
          <w:noProof/>
        </w:rPr>
        <w:t>Zamawiający zastrzega sobie prawo do zmiany formy prowadzenia szkolenia lub jego części w</w:t>
      </w:r>
      <w:r w:rsidR="005B09E0" w:rsidRPr="00A61A2B">
        <w:rPr>
          <w:rFonts w:eastAsia="Calibri"/>
          <w:b/>
          <w:noProof/>
        </w:rPr>
        <w:t> </w:t>
      </w:r>
      <w:r w:rsidRPr="00A61A2B">
        <w:rPr>
          <w:rFonts w:eastAsia="Calibri"/>
          <w:b/>
          <w:noProof/>
        </w:rPr>
        <w:t xml:space="preserve"> formie on-line. </w:t>
      </w:r>
    </w:p>
    <w:p w14:paraId="727112EB" w14:textId="00C003B0" w:rsidR="00D6676C" w:rsidRPr="00D6676C" w:rsidRDefault="00D6676C" w:rsidP="001D0F72">
      <w:pPr>
        <w:pStyle w:val="Tekstpodstawowy"/>
        <w:widowControl w:val="0"/>
        <w:rPr>
          <w:rFonts w:ascii="Bahnschrift" w:hAnsi="Bahnschrift"/>
          <w:sz w:val="20"/>
          <w:lang w:val="pl-PL" w:eastAsia="x-none"/>
        </w:rPr>
      </w:pPr>
      <w:r>
        <w:rPr>
          <w:lang w:val="pl-PL" w:eastAsia="x-none"/>
        </w:rPr>
        <w:t xml:space="preserve">     </w:t>
      </w:r>
      <w:r w:rsidRPr="00D6676C">
        <w:rPr>
          <w:rFonts w:ascii="Bahnschrift" w:hAnsi="Bahnschrift"/>
          <w:sz w:val="20"/>
          <w:lang w:val="pl-PL" w:eastAsia="x-none"/>
        </w:rPr>
        <w:t xml:space="preserve">W przypadku gdy realizacja </w:t>
      </w:r>
      <w:r>
        <w:rPr>
          <w:rFonts w:ascii="Bahnschrift" w:hAnsi="Bahnschrift"/>
          <w:sz w:val="20"/>
          <w:lang w:val="pl-PL" w:eastAsia="x-none"/>
        </w:rPr>
        <w:t>szkolenia</w:t>
      </w:r>
      <w:r w:rsidRPr="00D6676C">
        <w:rPr>
          <w:rFonts w:ascii="Bahnschrift" w:hAnsi="Bahnschrift"/>
          <w:sz w:val="20"/>
          <w:lang w:val="pl-PL" w:eastAsia="x-none"/>
        </w:rPr>
        <w:t xml:space="preserve"> w wyznaczonych miejscach nie będzie możliwa, Zamawiający dopuszcza realizację szkole</w:t>
      </w:r>
      <w:r>
        <w:rPr>
          <w:rFonts w:ascii="Bahnschrift" w:hAnsi="Bahnschrift"/>
          <w:sz w:val="20"/>
          <w:lang w:val="pl-PL" w:eastAsia="x-none"/>
        </w:rPr>
        <w:t>nia</w:t>
      </w:r>
      <w:r w:rsidRPr="00D6676C">
        <w:rPr>
          <w:rFonts w:ascii="Bahnschrift" w:hAnsi="Bahnschrift"/>
          <w:sz w:val="20"/>
          <w:lang w:val="pl-PL" w:eastAsia="x-none"/>
        </w:rPr>
        <w:t xml:space="preserve"> w formie zdalnej</w:t>
      </w:r>
      <w:r>
        <w:rPr>
          <w:rFonts w:ascii="Bahnschrift" w:hAnsi="Bahnschrift"/>
          <w:sz w:val="20"/>
          <w:lang w:val="pl-PL" w:eastAsia="x-none"/>
        </w:rPr>
        <w:t>,</w:t>
      </w:r>
      <w:r w:rsidRPr="00D6676C">
        <w:rPr>
          <w:rFonts w:ascii="Bahnschrift" w:hAnsi="Bahnschrift"/>
          <w:sz w:val="20"/>
          <w:lang w:val="pl-PL" w:eastAsia="x-none"/>
        </w:rPr>
        <w:t xml:space="preserve"> </w:t>
      </w:r>
      <w:r>
        <w:rPr>
          <w:rFonts w:ascii="Bahnschrift" w:hAnsi="Bahnschrift"/>
          <w:sz w:val="20"/>
          <w:lang w:val="pl-PL" w:eastAsia="x-none"/>
        </w:rPr>
        <w:t>w</w:t>
      </w:r>
      <w:r w:rsidRPr="00D6676C">
        <w:rPr>
          <w:rFonts w:ascii="Bahnschrift" w:hAnsi="Bahnschrift"/>
          <w:sz w:val="20"/>
          <w:lang w:val="pl-PL" w:eastAsia="x-none"/>
        </w:rPr>
        <w:t xml:space="preserve"> uzgodnieniu z Wykonawcą, po uprzednim dostarczeniu przez Wykonawcę lub Zamawiającego uzasadnienia przyczyny (w formie pisemnej lub e-mailem). Wykonawca musi dysponować platformą szkoleniową.</w:t>
      </w:r>
    </w:p>
    <w:bookmarkEnd w:id="16"/>
    <w:p w14:paraId="4E92FB45" w14:textId="3CEA4D59" w:rsidR="00D67DB9" w:rsidRPr="00A27758" w:rsidRDefault="000A7E20" w:rsidP="00EB2375">
      <w:pPr>
        <w:pStyle w:val="Nagwek3"/>
        <w:widowControl w:val="0"/>
        <w:spacing w:before="120"/>
        <w:ind w:left="851" w:hanging="284"/>
        <w:contextualSpacing w:val="0"/>
        <w:rPr>
          <w:rFonts w:eastAsia="Calibri"/>
          <w:noProof/>
        </w:rPr>
      </w:pPr>
      <w:r w:rsidRPr="00A27758">
        <w:rPr>
          <w:rFonts w:eastAsia="Calibri"/>
          <w:noProof/>
        </w:rPr>
        <w:t>Szczegółowe warunki realizacji zamówienia oraz warunki płatności zawiera wzór umowy</w:t>
      </w:r>
      <w:r w:rsidRPr="00A27758">
        <w:rPr>
          <w:rFonts w:eastAsia="Calibri"/>
        </w:rPr>
        <w:t xml:space="preserve"> stanowiący załącznik nr 3 do S</w:t>
      </w:r>
      <w:r w:rsidRPr="00A27758">
        <w:rPr>
          <w:rFonts w:eastAsia="Calibri"/>
          <w:noProof/>
        </w:rPr>
        <w:t>WZ.</w:t>
      </w:r>
    </w:p>
    <w:p w14:paraId="38392E00" w14:textId="77777777" w:rsidR="00756C3D" w:rsidRPr="00A27758" w:rsidRDefault="00FB3F58" w:rsidP="00EB2375">
      <w:pPr>
        <w:pStyle w:val="Nagwek2"/>
        <w:keepNext w:val="0"/>
        <w:widowControl w:val="0"/>
        <w:numPr>
          <w:ilvl w:val="0"/>
          <w:numId w:val="4"/>
        </w:numPr>
        <w:spacing w:after="0" w:line="360" w:lineRule="auto"/>
        <w:ind w:left="567" w:hanging="283"/>
        <w:contextualSpacing w:val="0"/>
        <w:rPr>
          <w:b w:val="0"/>
          <w:color w:val="auto"/>
        </w:rPr>
      </w:pPr>
      <w:r w:rsidRPr="00A27758">
        <w:rPr>
          <w:color w:val="auto"/>
        </w:rPr>
        <w:t>Opis części zamówienia. Oferty wariantowe.</w:t>
      </w:r>
      <w:r w:rsidR="000B3853" w:rsidRPr="00A27758">
        <w:rPr>
          <w:color w:val="auto"/>
        </w:rPr>
        <w:t xml:space="preserve"> </w:t>
      </w:r>
    </w:p>
    <w:p w14:paraId="034198E5" w14:textId="77777777" w:rsidR="00EF3620" w:rsidRPr="009B149D" w:rsidRDefault="00EF3620" w:rsidP="001D0F72">
      <w:pPr>
        <w:pStyle w:val="Nagwek3"/>
        <w:widowControl w:val="0"/>
        <w:numPr>
          <w:ilvl w:val="0"/>
          <w:numId w:val="7"/>
        </w:numPr>
        <w:ind w:left="851" w:hanging="284"/>
        <w:contextualSpacing w:val="0"/>
        <w:rPr>
          <w:rFonts w:eastAsia="Calibri"/>
        </w:rPr>
      </w:pPr>
      <w:r w:rsidRPr="009B149D">
        <w:rPr>
          <w:rFonts w:eastAsia="Calibri"/>
        </w:rPr>
        <w:t>Zamawiający dopuszcza możliwość składania ofert częściowych, zgodnie z poniższym podziałem:</w:t>
      </w:r>
    </w:p>
    <w:p w14:paraId="3C2C5743" w14:textId="68D0B915" w:rsidR="0034375D" w:rsidRPr="001138C1" w:rsidRDefault="0034375D" w:rsidP="001D0F72">
      <w:pPr>
        <w:pStyle w:val="Nagwek3"/>
        <w:widowControl w:val="0"/>
        <w:numPr>
          <w:ilvl w:val="0"/>
          <w:numId w:val="78"/>
        </w:numPr>
        <w:ind w:left="1134" w:hanging="283"/>
        <w:contextualSpacing w:val="0"/>
        <w:rPr>
          <w:rFonts w:eastAsia="Calibri"/>
        </w:rPr>
      </w:pPr>
      <w:bookmarkStart w:id="17" w:name="_Hlk74133942"/>
      <w:r>
        <w:t>Część A: „</w:t>
      </w:r>
      <w:r w:rsidRPr="00B77BF9">
        <w:t>Wyjaśnić świat poprzez media</w:t>
      </w:r>
      <w:r>
        <w:t>”</w:t>
      </w:r>
      <w:r w:rsidRPr="001138C1">
        <w:t xml:space="preserve">, </w:t>
      </w:r>
    </w:p>
    <w:p w14:paraId="0C1C84BA" w14:textId="4155E5C8" w:rsidR="0034375D" w:rsidRPr="001138C1" w:rsidRDefault="0034375D" w:rsidP="001D0F72">
      <w:pPr>
        <w:pStyle w:val="Nagwek3"/>
        <w:widowControl w:val="0"/>
        <w:numPr>
          <w:ilvl w:val="0"/>
          <w:numId w:val="78"/>
        </w:numPr>
        <w:ind w:left="1134" w:hanging="283"/>
        <w:contextualSpacing w:val="0"/>
        <w:rPr>
          <w:rFonts w:eastAsia="Calibri"/>
        </w:rPr>
      </w:pPr>
      <w:r w:rsidRPr="0034375D">
        <w:rPr>
          <w:szCs w:val="22"/>
        </w:rPr>
        <w:t xml:space="preserve">Część </w:t>
      </w:r>
      <w:r>
        <w:rPr>
          <w:szCs w:val="22"/>
        </w:rPr>
        <w:t>B</w:t>
      </w:r>
      <w:r w:rsidRPr="0034375D">
        <w:rPr>
          <w:szCs w:val="22"/>
        </w:rPr>
        <w:t xml:space="preserve">: </w:t>
      </w:r>
      <w:r w:rsidRPr="00B77BF9">
        <w:rPr>
          <w:szCs w:val="22"/>
        </w:rPr>
        <w:t>„Jak dobrze zrobić zdjęcie swoich badań naukowych, korzystając ze smartfona?”</w:t>
      </w:r>
      <w:r>
        <w:rPr>
          <w:szCs w:val="22"/>
        </w:rPr>
        <w:t>,</w:t>
      </w:r>
    </w:p>
    <w:p w14:paraId="3D1C8FD0" w14:textId="4AD61DB2" w:rsidR="0034375D" w:rsidRDefault="0034375D" w:rsidP="001D0F72">
      <w:pPr>
        <w:pStyle w:val="Nagwek3"/>
        <w:widowControl w:val="0"/>
        <w:numPr>
          <w:ilvl w:val="0"/>
          <w:numId w:val="78"/>
        </w:numPr>
        <w:ind w:left="1134" w:hanging="283"/>
        <w:contextualSpacing w:val="0"/>
        <w:rPr>
          <w:rFonts w:eastAsia="Calibri"/>
        </w:rPr>
      </w:pPr>
      <w:r w:rsidRPr="0034375D">
        <w:rPr>
          <w:rFonts w:eastAsia="Calibri"/>
        </w:rPr>
        <w:t xml:space="preserve">Część </w:t>
      </w:r>
      <w:r>
        <w:rPr>
          <w:rFonts w:eastAsia="Calibri"/>
        </w:rPr>
        <w:t>C</w:t>
      </w:r>
      <w:r w:rsidRPr="0034375D">
        <w:rPr>
          <w:rFonts w:eastAsia="Calibri"/>
        </w:rPr>
        <w:t xml:space="preserve">: </w:t>
      </w:r>
      <w:r>
        <w:rPr>
          <w:rFonts w:eastAsia="Calibri"/>
        </w:rPr>
        <w:t>„</w:t>
      </w:r>
      <w:r w:rsidRPr="00F23D49">
        <w:rPr>
          <w:rFonts w:eastAsia="Calibri"/>
        </w:rPr>
        <w:t>Sztuka wystąpień publicznych w popularyzacji nauki”,</w:t>
      </w:r>
    </w:p>
    <w:p w14:paraId="0BC5F9E7" w14:textId="65F73C28" w:rsidR="0034375D" w:rsidRPr="00F23D49" w:rsidRDefault="0034375D" w:rsidP="001D0F72">
      <w:pPr>
        <w:pStyle w:val="Nagwek3"/>
        <w:widowControl w:val="0"/>
        <w:numPr>
          <w:ilvl w:val="0"/>
          <w:numId w:val="78"/>
        </w:numPr>
        <w:ind w:left="1134" w:hanging="283"/>
        <w:contextualSpacing w:val="0"/>
        <w:rPr>
          <w:rFonts w:eastAsia="Calibri"/>
        </w:rPr>
      </w:pPr>
      <w:r w:rsidRPr="0034375D">
        <w:t xml:space="preserve">Część </w:t>
      </w:r>
      <w:r>
        <w:t>D</w:t>
      </w:r>
      <w:r w:rsidRPr="0034375D">
        <w:t xml:space="preserve">: </w:t>
      </w:r>
      <w:r w:rsidRPr="00F23D49">
        <w:t xml:space="preserve">„Jak występować przed kamerą?”, </w:t>
      </w:r>
    </w:p>
    <w:p w14:paraId="4510D681" w14:textId="0C6F0853" w:rsidR="0034375D" w:rsidRDefault="0034375D" w:rsidP="001D0F72">
      <w:pPr>
        <w:pStyle w:val="Nagwek3"/>
        <w:widowControl w:val="0"/>
        <w:numPr>
          <w:ilvl w:val="0"/>
          <w:numId w:val="78"/>
        </w:numPr>
        <w:ind w:left="1134" w:hanging="283"/>
        <w:contextualSpacing w:val="0"/>
      </w:pPr>
      <w:r w:rsidRPr="0034375D">
        <w:t>Część</w:t>
      </w:r>
      <w:r>
        <w:t xml:space="preserve"> E</w:t>
      </w:r>
      <w:r w:rsidRPr="0034375D">
        <w:t xml:space="preserve">: </w:t>
      </w:r>
      <w:r w:rsidRPr="00F23D49">
        <w:t xml:space="preserve">„Komunikacja marketingowa w zakresie upowszechniania wyników badań oraz popularyzacji osiągnięć naukowych”, </w:t>
      </w:r>
    </w:p>
    <w:p w14:paraId="3201E68F" w14:textId="625C5D2A" w:rsidR="0034375D" w:rsidRPr="00F23D49" w:rsidRDefault="0034375D" w:rsidP="001D0F72">
      <w:pPr>
        <w:pStyle w:val="Nagwek3"/>
        <w:widowControl w:val="0"/>
        <w:numPr>
          <w:ilvl w:val="0"/>
          <w:numId w:val="78"/>
        </w:numPr>
        <w:ind w:left="1134" w:hanging="283"/>
        <w:contextualSpacing w:val="0"/>
      </w:pPr>
      <w:r w:rsidRPr="0034375D">
        <w:t xml:space="preserve">Część </w:t>
      </w:r>
      <w:r>
        <w:t>F</w:t>
      </w:r>
      <w:r w:rsidRPr="0034375D">
        <w:t xml:space="preserve">: </w:t>
      </w:r>
      <w:r w:rsidRPr="00F23D49">
        <w:t>„Zarządzanie procesami w organizacji projektów, w tym popularnonaukowych”</w:t>
      </w:r>
    </w:p>
    <w:bookmarkEnd w:id="17"/>
    <w:p w14:paraId="4FC38731" w14:textId="77777777" w:rsidR="008229CF" w:rsidRPr="008229CF" w:rsidRDefault="008229CF" w:rsidP="001D0F72">
      <w:pPr>
        <w:pStyle w:val="Nagwek3"/>
        <w:widowControl w:val="0"/>
        <w:ind w:left="851" w:hanging="284"/>
        <w:contextualSpacing w:val="0"/>
        <w:rPr>
          <w:rFonts w:eastAsia="Calibri"/>
        </w:rPr>
      </w:pPr>
      <w:r w:rsidRPr="008229CF">
        <w:rPr>
          <w:rFonts w:eastAsia="Calibri"/>
        </w:rPr>
        <w:t>Zamawiający nie ogranicza liczby części, na którą Wykonawca może złożyć ofertę ani nie wskazuje maksymalnej liczby części, na które zamówienie może zostać udzielone temu samemu Wykonawcy.</w:t>
      </w:r>
    </w:p>
    <w:p w14:paraId="06BC5CD2" w14:textId="437646CB" w:rsidR="00EF3620" w:rsidRPr="00D56F23" w:rsidRDefault="00EF3620" w:rsidP="001D0F72">
      <w:pPr>
        <w:pStyle w:val="Nagwek3"/>
        <w:widowControl w:val="0"/>
        <w:numPr>
          <w:ilvl w:val="0"/>
          <w:numId w:val="5"/>
        </w:numPr>
        <w:ind w:left="851" w:hanging="284"/>
        <w:contextualSpacing w:val="0"/>
        <w:rPr>
          <w:rFonts w:eastAsia="Calibri"/>
        </w:rPr>
      </w:pPr>
      <w:r w:rsidRPr="00382315">
        <w:rPr>
          <w:rFonts w:eastAsia="Calibri"/>
        </w:rPr>
        <w:t>Zamawiający nie przewiduje możliwości składania ofert wariantowych.</w:t>
      </w:r>
    </w:p>
    <w:p w14:paraId="12909425" w14:textId="716DD4B9" w:rsidR="00064A50" w:rsidRPr="00D70C44" w:rsidRDefault="005253FB" w:rsidP="004D4F33">
      <w:pPr>
        <w:pStyle w:val="Nagwek2"/>
        <w:keepNext w:val="0"/>
        <w:widowControl w:val="0"/>
        <w:numPr>
          <w:ilvl w:val="0"/>
          <w:numId w:val="4"/>
        </w:numPr>
        <w:spacing w:after="600" w:line="360" w:lineRule="auto"/>
        <w:ind w:left="567" w:hanging="284"/>
        <w:contextualSpacing w:val="0"/>
        <w:rPr>
          <w:b w:val="0"/>
          <w:color w:val="auto"/>
        </w:rPr>
      </w:pPr>
      <w:r w:rsidRPr="00A27758">
        <w:rPr>
          <w:color w:val="auto"/>
        </w:rPr>
        <w:t xml:space="preserve">Informacja o zamówieniach na usługi podobne </w:t>
      </w:r>
      <w:r w:rsidR="0055317F" w:rsidRPr="00A27758">
        <w:rPr>
          <w:color w:val="auto"/>
        </w:rPr>
        <w:t>w rozumieniu</w:t>
      </w:r>
      <w:r w:rsidR="00795AC8" w:rsidRPr="00A27758">
        <w:rPr>
          <w:color w:val="auto"/>
        </w:rPr>
        <w:t xml:space="preserve"> art. 214 ust. 1 pkt 7</w:t>
      </w:r>
      <w:r w:rsidR="0080582A" w:rsidRPr="00A27758">
        <w:rPr>
          <w:color w:val="auto"/>
        </w:rPr>
        <w:t xml:space="preserve"> w zw. z art. 304 ustawy</w:t>
      </w:r>
      <w:r w:rsidR="00AF7FE4" w:rsidRPr="00A27758">
        <w:rPr>
          <w:color w:val="auto"/>
        </w:rPr>
        <w:t xml:space="preserve"> Pzp.</w:t>
      </w:r>
      <w:r w:rsidR="00A473F9" w:rsidRPr="00A27758">
        <w:rPr>
          <w:color w:val="auto"/>
        </w:rPr>
        <w:t xml:space="preserve"> </w:t>
      </w:r>
      <w:r w:rsidR="00D70C44" w:rsidRPr="00D70C44">
        <w:rPr>
          <w:b w:val="0"/>
          <w:color w:val="auto"/>
        </w:rPr>
        <w:t>Zamawiający nie przewiduje udzielenia zamówień na usługi podobne w rozumieniu przepisu art. 214 ust. 1 pkt 7 w zw. z art. 304 ustawy Pzp.</w:t>
      </w:r>
    </w:p>
    <w:p w14:paraId="43EEA720" w14:textId="41419DBE" w:rsidR="00CF6A08" w:rsidRPr="00A27758" w:rsidRDefault="00CF6A08" w:rsidP="00AE1E7B">
      <w:pPr>
        <w:pStyle w:val="Nagwek2"/>
        <w:keepNext w:val="0"/>
        <w:widowControl w:val="0"/>
        <w:spacing w:before="360" w:after="0" w:line="360" w:lineRule="auto"/>
        <w:ind w:left="568" w:hanging="284"/>
        <w:contextualSpacing w:val="0"/>
        <w:rPr>
          <w:rFonts w:eastAsia="Calibri"/>
          <w:color w:val="auto"/>
        </w:rPr>
      </w:pPr>
      <w:r w:rsidRPr="00A27758">
        <w:rPr>
          <w:rFonts w:eastAsia="Calibri"/>
          <w:color w:val="auto"/>
        </w:rPr>
        <w:lastRenderedPageBreak/>
        <w:t>Dodatkowe wymagania związane z realizacją zamówienia.</w:t>
      </w:r>
    </w:p>
    <w:p w14:paraId="07CBF073" w14:textId="77777777" w:rsidR="00617DA3" w:rsidRPr="009567B5" w:rsidRDefault="00617DA3" w:rsidP="00D50CA1">
      <w:pPr>
        <w:pStyle w:val="Nagwek3"/>
        <w:widowControl w:val="0"/>
        <w:numPr>
          <w:ilvl w:val="0"/>
          <w:numId w:val="40"/>
        </w:numPr>
        <w:ind w:left="851" w:hanging="284"/>
        <w:contextualSpacing w:val="0"/>
        <w:rPr>
          <w:rFonts w:eastAsia="Calibri"/>
          <w:szCs w:val="20"/>
        </w:rPr>
      </w:pPr>
      <w:r w:rsidRPr="009567B5">
        <w:rPr>
          <w:rFonts w:eastAsia="Calibri"/>
          <w:szCs w:val="20"/>
        </w:rPr>
        <w:t>Zamawiający nie przewiduje dodatkowych wymagań związanych z realizacją zamówienia, w zakresie zatrudnienia osób, o których mowa w art. 96 ust. 2 pkt 2 ustawy Pzp;</w:t>
      </w:r>
    </w:p>
    <w:p w14:paraId="7B75B19A" w14:textId="7E7A48BB" w:rsidR="00586657" w:rsidRDefault="00586657" w:rsidP="00D50CA1">
      <w:pPr>
        <w:pStyle w:val="Nagwek3"/>
        <w:widowControl w:val="0"/>
        <w:numPr>
          <w:ilvl w:val="0"/>
          <w:numId w:val="40"/>
        </w:numPr>
        <w:ind w:left="851" w:hanging="284"/>
        <w:contextualSpacing w:val="0"/>
        <w:rPr>
          <w:rFonts w:eastAsia="Calibri"/>
          <w:szCs w:val="20"/>
        </w:rPr>
      </w:pPr>
      <w:r w:rsidRPr="009567B5">
        <w:rPr>
          <w:rFonts w:eastAsia="Calibri"/>
          <w:szCs w:val="20"/>
        </w:rPr>
        <w:t xml:space="preserve">Zamawiający nie </w:t>
      </w:r>
      <w:r w:rsidR="00593C25" w:rsidRPr="009567B5">
        <w:rPr>
          <w:rFonts w:eastAsia="Calibri"/>
          <w:szCs w:val="20"/>
        </w:rPr>
        <w:t xml:space="preserve">zastrzega możliwości ubiegania się o zamówienie wyłącznie dla </w:t>
      </w:r>
      <w:r w:rsidR="00830806" w:rsidRPr="009567B5">
        <w:rPr>
          <w:rFonts w:eastAsia="Calibri"/>
          <w:szCs w:val="20"/>
        </w:rPr>
        <w:t>W</w:t>
      </w:r>
      <w:r w:rsidR="00593C25" w:rsidRPr="009567B5">
        <w:rPr>
          <w:rFonts w:eastAsia="Calibri"/>
          <w:szCs w:val="20"/>
        </w:rPr>
        <w:t>ykonawców, o których mowa w</w:t>
      </w:r>
      <w:r w:rsidR="00794699" w:rsidRPr="009567B5">
        <w:rPr>
          <w:rFonts w:eastAsia="Calibri"/>
          <w:szCs w:val="20"/>
        </w:rPr>
        <w:t xml:space="preserve"> art. 94 ustawy Pzp</w:t>
      </w:r>
      <w:r w:rsidR="00593C25" w:rsidRPr="009567B5">
        <w:rPr>
          <w:rFonts w:eastAsia="Calibri"/>
          <w:szCs w:val="20"/>
        </w:rPr>
        <w:t xml:space="preserve"> (klauzula zastrzeżona)</w:t>
      </w:r>
      <w:r w:rsidRPr="009567B5">
        <w:rPr>
          <w:rFonts w:eastAsia="Calibri"/>
          <w:szCs w:val="20"/>
        </w:rPr>
        <w:t>;</w:t>
      </w:r>
    </w:p>
    <w:p w14:paraId="189ABA1A" w14:textId="1D11C46F" w:rsidR="002E2E15" w:rsidRPr="002E2E15" w:rsidRDefault="002E2E15" w:rsidP="00D50CA1">
      <w:pPr>
        <w:widowControl w:val="0"/>
        <w:numPr>
          <w:ilvl w:val="0"/>
          <w:numId w:val="40"/>
        </w:numPr>
        <w:ind w:left="851" w:hanging="284"/>
        <w:rPr>
          <w:rFonts w:eastAsia="Calibri" w:cs="Arial"/>
          <w:bCs/>
          <w:szCs w:val="20"/>
          <w:lang w:eastAsia="x-none"/>
        </w:rPr>
      </w:pPr>
      <w:r w:rsidRPr="002E2E15">
        <w:rPr>
          <w:rFonts w:eastAsia="Calibri" w:cs="Arial"/>
          <w:bCs/>
          <w:szCs w:val="20"/>
          <w:lang w:eastAsia="x-none"/>
        </w:rPr>
        <w:t>Zamawiający określa wymagania związane z realizacją zamówienia w zakresie zatrudnienia przez Wykonawcę lub podwykonawcę na podstawie stosunku pracy osób wykonujących wskazane przez zamawiającego czynności w zakresie realizacji zamówienia, których wykonanie polega na wykonywaniu pracy w sposób określony w art. 22 § 1 ustawy z dnia 26 czerwca 1974 r. – Kodeks pracy (Dz. U. z 202</w:t>
      </w:r>
      <w:r w:rsidR="0068336A">
        <w:rPr>
          <w:rFonts w:eastAsia="Calibri" w:cs="Arial"/>
          <w:bCs/>
          <w:szCs w:val="20"/>
          <w:lang w:eastAsia="x-none"/>
        </w:rPr>
        <w:t>2</w:t>
      </w:r>
      <w:r w:rsidRPr="002E2E15">
        <w:rPr>
          <w:rFonts w:eastAsia="Calibri" w:cs="Arial"/>
          <w:bCs/>
          <w:szCs w:val="20"/>
          <w:lang w:eastAsia="x-none"/>
        </w:rPr>
        <w:t xml:space="preserve"> r. poz. </w:t>
      </w:r>
      <w:r w:rsidR="0068336A">
        <w:rPr>
          <w:rFonts w:eastAsia="Calibri" w:cs="Arial"/>
          <w:bCs/>
          <w:szCs w:val="20"/>
          <w:lang w:eastAsia="x-none"/>
        </w:rPr>
        <w:t>1510</w:t>
      </w:r>
      <w:r w:rsidRPr="002E2E15">
        <w:rPr>
          <w:rFonts w:eastAsia="Calibri" w:cs="Arial"/>
          <w:bCs/>
          <w:szCs w:val="20"/>
          <w:lang w:eastAsia="x-none"/>
        </w:rPr>
        <w:t>, z późn. zm.):</w:t>
      </w:r>
      <w:r w:rsidRPr="002E2E15">
        <w:rPr>
          <w:rFonts w:eastAsia="Calibri" w:cs="Times New Roman"/>
          <w:noProof/>
          <w:szCs w:val="20"/>
          <w:lang w:val="x-none" w:eastAsia="pl-PL"/>
        </w:rPr>
        <w:t xml:space="preserve"> </w:t>
      </w:r>
    </w:p>
    <w:p w14:paraId="02E2235B" w14:textId="71200CE2" w:rsidR="002E2E15" w:rsidRPr="002E2E15" w:rsidRDefault="002E2E15" w:rsidP="001143AE">
      <w:pPr>
        <w:widowControl w:val="0"/>
        <w:numPr>
          <w:ilvl w:val="0"/>
          <w:numId w:val="65"/>
        </w:numPr>
        <w:ind w:left="1134" w:hanging="283"/>
        <w:rPr>
          <w:rFonts w:eastAsia="Calibri" w:cs="Arial"/>
          <w:bCs/>
          <w:szCs w:val="20"/>
          <w:lang w:eastAsia="x-none"/>
        </w:rPr>
      </w:pPr>
      <w:r w:rsidRPr="002E2E15">
        <w:rPr>
          <w:rFonts w:eastAsia="Calibri" w:cs="Times New Roman"/>
          <w:noProof/>
          <w:szCs w:val="20"/>
          <w:lang w:val="x-none" w:eastAsia="pl-PL"/>
        </w:rPr>
        <w:t xml:space="preserve">Zamawiający wymaga, aby </w:t>
      </w:r>
      <w:r w:rsidRPr="001143AE">
        <w:rPr>
          <w:rFonts w:eastAsia="Calibri" w:cs="Times New Roman"/>
          <w:b/>
          <w:noProof/>
          <w:szCs w:val="20"/>
          <w:lang w:val="x-none" w:eastAsia="pl-PL"/>
        </w:rPr>
        <w:t xml:space="preserve">czynności </w:t>
      </w:r>
      <w:r w:rsidRPr="001143AE">
        <w:rPr>
          <w:rFonts w:eastAsia="Calibri" w:cs="Arial"/>
          <w:b/>
          <w:bCs/>
          <w:szCs w:val="20"/>
          <w:lang w:eastAsia="x-none"/>
        </w:rPr>
        <w:t>techniczne i organizacyjne związan</w:t>
      </w:r>
      <w:r w:rsidR="001143AE" w:rsidRPr="001143AE">
        <w:rPr>
          <w:rFonts w:eastAsia="Calibri" w:cs="Arial"/>
          <w:b/>
          <w:bCs/>
          <w:szCs w:val="20"/>
          <w:lang w:eastAsia="x-none"/>
        </w:rPr>
        <w:t xml:space="preserve">e </w:t>
      </w:r>
      <w:r w:rsidRPr="001143AE">
        <w:rPr>
          <w:rFonts w:eastAsia="Calibri" w:cs="Arial"/>
          <w:b/>
          <w:bCs/>
          <w:szCs w:val="20"/>
          <w:lang w:eastAsia="x-none"/>
        </w:rPr>
        <w:t>z</w:t>
      </w:r>
      <w:r w:rsidR="001143AE">
        <w:rPr>
          <w:rFonts w:eastAsia="Calibri" w:cs="Arial"/>
          <w:b/>
          <w:bCs/>
          <w:szCs w:val="20"/>
          <w:lang w:eastAsia="x-none"/>
        </w:rPr>
        <w:t> </w:t>
      </w:r>
      <w:r w:rsidR="001143AE" w:rsidRPr="001143AE">
        <w:rPr>
          <w:rFonts w:eastAsia="Calibri" w:cs="Arial"/>
          <w:b/>
          <w:bCs/>
          <w:szCs w:val="20"/>
          <w:lang w:eastAsia="x-none"/>
        </w:rPr>
        <w:t xml:space="preserve"> </w:t>
      </w:r>
      <w:r w:rsidRPr="001143AE">
        <w:rPr>
          <w:rFonts w:eastAsia="Calibri" w:cs="Arial"/>
          <w:b/>
          <w:bCs/>
          <w:szCs w:val="20"/>
          <w:lang w:eastAsia="x-none"/>
        </w:rPr>
        <w:t>przeprowadzeniem szkolenia</w:t>
      </w:r>
      <w:r w:rsidRPr="002E2E15">
        <w:rPr>
          <w:rFonts w:eastAsia="Calibri" w:cs="Arial"/>
          <w:bCs/>
          <w:color w:val="323E4F"/>
          <w:szCs w:val="20"/>
          <w:lang w:eastAsia="x-none"/>
        </w:rPr>
        <w:t xml:space="preserve"> (</w:t>
      </w:r>
      <w:r w:rsidRPr="002E2E15">
        <w:rPr>
          <w:rFonts w:eastAsia="Calibri" w:cs="Arial"/>
          <w:bCs/>
          <w:szCs w:val="20"/>
          <w:lang w:eastAsia="x-none"/>
        </w:rPr>
        <w:t xml:space="preserve">nie dotyczy osobistego wykonywania czynności przez Wykonawcę lub podwykonawcę), </w:t>
      </w:r>
      <w:r w:rsidRPr="001143AE">
        <w:rPr>
          <w:rFonts w:eastAsia="Calibri" w:cs="Arial"/>
          <w:b/>
          <w:bCs/>
          <w:szCs w:val="20"/>
          <w:lang w:eastAsia="x-none"/>
        </w:rPr>
        <w:t>wykonywane były przez osoby zatrudnione przez Wykonawcę</w:t>
      </w:r>
      <w:r w:rsidRPr="002E2E15">
        <w:rPr>
          <w:rFonts w:eastAsia="Calibri" w:cs="Arial"/>
          <w:bCs/>
          <w:szCs w:val="20"/>
          <w:lang w:eastAsia="x-none"/>
        </w:rPr>
        <w:t xml:space="preserve"> (lub podwykonawcę, jeżeli Wykonawca powierza wykonanie części zamówienia podwykonawcy) </w:t>
      </w:r>
      <w:r w:rsidRPr="001143AE">
        <w:rPr>
          <w:rFonts w:eastAsia="Calibri" w:cs="Arial"/>
          <w:b/>
          <w:bCs/>
          <w:szCs w:val="20"/>
          <w:lang w:eastAsia="x-none"/>
        </w:rPr>
        <w:t>na podstawie stosunku pracy</w:t>
      </w:r>
      <w:r w:rsidRPr="002E2E15">
        <w:rPr>
          <w:rFonts w:eastAsia="Calibri" w:cs="Arial"/>
          <w:bCs/>
          <w:szCs w:val="20"/>
          <w:lang w:eastAsia="x-none"/>
        </w:rPr>
        <w:t xml:space="preserve"> w rozumieniu ustawy z dnia 26 czerwca 1974 r. – Kodeks pracy (t.j</w:t>
      </w:r>
      <w:r w:rsidRPr="002E2E15">
        <w:rPr>
          <w:rFonts w:ascii="Times New Roman" w:eastAsia="Calibri" w:hAnsi="Times New Roman" w:cs="Times New Roman"/>
          <w:noProof/>
          <w:sz w:val="24"/>
          <w:szCs w:val="20"/>
          <w:lang w:val="x-none" w:eastAsia="pl-PL"/>
        </w:rPr>
        <w:t xml:space="preserve"> </w:t>
      </w:r>
      <w:r w:rsidRPr="002E2E15">
        <w:rPr>
          <w:rFonts w:eastAsia="Calibri" w:cs="Arial"/>
          <w:bCs/>
          <w:szCs w:val="20"/>
          <w:lang w:eastAsia="x-none"/>
        </w:rPr>
        <w:t xml:space="preserve">Dz. U. </w:t>
      </w:r>
      <w:r>
        <w:rPr>
          <w:rFonts w:eastAsia="Calibri" w:cs="Arial"/>
          <w:bCs/>
          <w:szCs w:val="20"/>
          <w:lang w:eastAsia="x-none"/>
        </w:rPr>
        <w:t xml:space="preserve">z </w:t>
      </w:r>
      <w:r w:rsidRPr="002E2E15">
        <w:rPr>
          <w:rFonts w:eastAsia="Calibri" w:cs="Arial"/>
          <w:bCs/>
          <w:szCs w:val="20"/>
          <w:lang w:eastAsia="x-none"/>
        </w:rPr>
        <w:t>2022 poz. 1510, z późn. zm.);</w:t>
      </w:r>
      <w:r w:rsidRPr="002E2E15">
        <w:rPr>
          <w:rFonts w:ascii="Times New Roman" w:eastAsia="Calibri" w:hAnsi="Times New Roman" w:cs="Times New Roman"/>
          <w:noProof/>
          <w:sz w:val="24"/>
          <w:szCs w:val="20"/>
          <w:lang w:val="x-none" w:eastAsia="pl-PL"/>
        </w:rPr>
        <w:t xml:space="preserve"> </w:t>
      </w:r>
    </w:p>
    <w:p w14:paraId="361D775A" w14:textId="77777777" w:rsidR="009C69D4" w:rsidRDefault="002E2E15" w:rsidP="00D50CA1">
      <w:pPr>
        <w:pStyle w:val="Tekstpodstawowy"/>
        <w:widowControl w:val="0"/>
        <w:numPr>
          <w:ilvl w:val="0"/>
          <w:numId w:val="65"/>
        </w:numPr>
        <w:ind w:left="1134" w:hanging="283"/>
        <w:rPr>
          <w:rFonts w:ascii="Bahnschrift" w:eastAsia="Palatino Linotype" w:hAnsi="Bahnschrift" w:cs="Arial"/>
          <w:bCs/>
          <w:noProof w:val="0"/>
          <w:sz w:val="20"/>
          <w:szCs w:val="22"/>
          <w:lang w:val="pl-PL" w:eastAsia="x-none"/>
        </w:rPr>
      </w:pPr>
      <w:r w:rsidRPr="002E2E15">
        <w:rPr>
          <w:rFonts w:ascii="Bahnschrift" w:eastAsia="Palatino Linotype" w:hAnsi="Bahnschrift" w:cs="Arial"/>
          <w:bCs/>
          <w:noProof w:val="0"/>
          <w:sz w:val="20"/>
          <w:szCs w:val="22"/>
          <w:lang w:val="pl-PL" w:eastAsia="x-none"/>
        </w:rPr>
        <w:t>sposób weryfikacji zatrudnienia tych osób, uprawnienia Zamawiającego w zakresie kontroli spełniania przez Wykonawcę wymagań związanych z zatrudnianiem tych osób oraz sankcje                        z tytułu niespełnienia ww. wymagań, zostały opisane szczegółowo w §4 wzoru umowy, stanowiącego załącznik nr 3 do SWZ</w:t>
      </w:r>
      <w:r w:rsidR="00D56F23">
        <w:rPr>
          <w:rFonts w:ascii="Bahnschrift" w:eastAsia="Palatino Linotype" w:hAnsi="Bahnschrift" w:cs="Arial"/>
          <w:bCs/>
          <w:noProof w:val="0"/>
          <w:sz w:val="20"/>
          <w:szCs w:val="22"/>
          <w:lang w:val="pl-PL" w:eastAsia="x-none"/>
        </w:rPr>
        <w:t>.</w:t>
      </w:r>
    </w:p>
    <w:p w14:paraId="1695217E" w14:textId="77777777" w:rsidR="009C69D4" w:rsidRPr="000B5E2D" w:rsidRDefault="009C69D4" w:rsidP="00D50CA1">
      <w:pPr>
        <w:pStyle w:val="Nagwek2"/>
        <w:keepNext w:val="0"/>
        <w:widowControl w:val="0"/>
        <w:numPr>
          <w:ilvl w:val="0"/>
          <w:numId w:val="79"/>
        </w:numPr>
        <w:spacing w:after="0" w:line="360" w:lineRule="auto"/>
        <w:ind w:left="567" w:hanging="283"/>
        <w:contextualSpacing w:val="0"/>
        <w:rPr>
          <w:rFonts w:eastAsia="Calibri"/>
          <w:b w:val="0"/>
          <w:color w:val="auto"/>
          <w:szCs w:val="20"/>
        </w:rPr>
      </w:pPr>
      <w:r w:rsidRPr="009567B5">
        <w:rPr>
          <w:rFonts w:eastAsia="Calibri"/>
          <w:color w:val="auto"/>
          <w:szCs w:val="20"/>
        </w:rPr>
        <w:t>Informacja o obowiązku osobistego wykonania przez Wykonawcę kluczowych zadań.</w:t>
      </w:r>
      <w:r w:rsidRPr="009567B5">
        <w:rPr>
          <w:color w:val="auto"/>
          <w:szCs w:val="20"/>
        </w:rPr>
        <w:t xml:space="preserve"> </w:t>
      </w:r>
    </w:p>
    <w:p w14:paraId="4A20CA55" w14:textId="77777777" w:rsidR="009C69D4" w:rsidRDefault="009C69D4" w:rsidP="00D50CA1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567"/>
        <w:contextualSpacing w:val="0"/>
        <w:rPr>
          <w:rFonts w:eastAsia="Calibri"/>
          <w:b w:val="0"/>
          <w:color w:val="auto"/>
          <w:szCs w:val="20"/>
        </w:rPr>
      </w:pPr>
      <w:r w:rsidRPr="009567B5">
        <w:rPr>
          <w:rFonts w:eastAsia="Calibri"/>
          <w:b w:val="0"/>
          <w:color w:val="auto"/>
          <w:szCs w:val="20"/>
        </w:rPr>
        <w:t>Zamawiający nie przewiduje obowiązku osobistego wykonania kluczowych zadań dotyczących zamówień na usługi przez poszczególnych Wykonawców wspólnie ubiegając</w:t>
      </w:r>
      <w:r>
        <w:rPr>
          <w:rFonts w:eastAsia="Calibri"/>
          <w:b w:val="0"/>
          <w:color w:val="auto"/>
          <w:szCs w:val="20"/>
        </w:rPr>
        <w:t xml:space="preserve">ych się o udzielenie zamówienia </w:t>
      </w:r>
      <w:r w:rsidRPr="009567B5">
        <w:rPr>
          <w:rFonts w:eastAsia="Calibri"/>
          <w:b w:val="0"/>
          <w:color w:val="auto"/>
          <w:szCs w:val="20"/>
        </w:rPr>
        <w:t>w rozumieniu art. 60 ustawy Pzp, ani związanych z udziałem podmiotów udostępniających zasoby w rozumieniu art. 121 ustawy Pzp.</w:t>
      </w:r>
    </w:p>
    <w:p w14:paraId="18E7F583" w14:textId="79A72426" w:rsidR="009C69D4" w:rsidRPr="009C69D4" w:rsidRDefault="009C69D4" w:rsidP="00D50CA1">
      <w:pPr>
        <w:pStyle w:val="Nagwek2"/>
        <w:keepNext w:val="0"/>
        <w:widowControl w:val="0"/>
        <w:numPr>
          <w:ilvl w:val="0"/>
          <w:numId w:val="79"/>
        </w:numPr>
        <w:spacing w:after="0" w:line="360" w:lineRule="auto"/>
        <w:ind w:left="567" w:hanging="283"/>
        <w:contextualSpacing w:val="0"/>
        <w:rPr>
          <w:rFonts w:eastAsia="Calibri"/>
          <w:b w:val="0"/>
          <w:color w:val="auto"/>
          <w:szCs w:val="20"/>
        </w:rPr>
      </w:pPr>
      <w:r w:rsidRPr="009567B5">
        <w:rPr>
          <w:color w:val="auto"/>
          <w:szCs w:val="20"/>
        </w:rPr>
        <w:t xml:space="preserve">Podwykonawcy. </w:t>
      </w:r>
    </w:p>
    <w:p w14:paraId="15C25B77" w14:textId="77777777" w:rsidR="009C69D4" w:rsidRPr="002607DC" w:rsidRDefault="009C69D4" w:rsidP="00D50CA1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567"/>
        <w:contextualSpacing w:val="0"/>
        <w:rPr>
          <w:color w:val="auto"/>
          <w:szCs w:val="20"/>
        </w:rPr>
      </w:pPr>
      <w:r w:rsidRPr="002607DC">
        <w:rPr>
          <w:rStyle w:val="Nagwek3Znak"/>
          <w:b w:val="0"/>
          <w:color w:val="auto"/>
          <w:szCs w:val="20"/>
        </w:rPr>
        <w:t>Wykonawca może powierzyć wykonanie części zamówienia podwykonawcom.</w:t>
      </w:r>
      <w:r w:rsidRPr="002607DC">
        <w:rPr>
          <w:color w:val="auto"/>
          <w:szCs w:val="20"/>
        </w:rPr>
        <w:t xml:space="preserve"> </w:t>
      </w:r>
    </w:p>
    <w:p w14:paraId="5C3B9289" w14:textId="77777777" w:rsidR="009C69D4" w:rsidRDefault="009C69D4" w:rsidP="00805B6F">
      <w:pPr>
        <w:pStyle w:val="Nagwek3"/>
        <w:widowControl w:val="0"/>
        <w:numPr>
          <w:ilvl w:val="0"/>
          <w:numId w:val="0"/>
        </w:numPr>
        <w:spacing w:after="960"/>
        <w:ind w:left="567"/>
        <w:contextualSpacing w:val="0"/>
        <w:rPr>
          <w:szCs w:val="20"/>
        </w:rPr>
      </w:pPr>
      <w:r w:rsidRPr="002607DC">
        <w:rPr>
          <w:szCs w:val="20"/>
        </w:rPr>
        <w:t>Zamawiający nie zastrzega obowiązku osobistego wykonania przez Wykonawcę kluczowych części zamówienia; Wykonawca powinien wskazać w ofercie części zamówienia, których wykonanie zamierza powierzyć podwykonawcom oraz podać (o ile są mu znane) nazwy (firmy) tych podwykonawców</w:t>
      </w:r>
      <w:r>
        <w:rPr>
          <w:szCs w:val="20"/>
        </w:rPr>
        <w:t>.</w:t>
      </w:r>
    </w:p>
    <w:p w14:paraId="7663A507" w14:textId="451D8F34" w:rsidR="00473D30" w:rsidRPr="00660A04" w:rsidRDefault="00473D30" w:rsidP="00DF328D">
      <w:pPr>
        <w:pStyle w:val="Nagwek1"/>
      </w:pPr>
      <w:bookmarkStart w:id="18" w:name="_Toc97807242"/>
      <w:r w:rsidRPr="00660A04">
        <w:lastRenderedPageBreak/>
        <w:t>Przedmiotowe środki dowodowe.</w:t>
      </w:r>
      <w:bookmarkEnd w:id="18"/>
    </w:p>
    <w:p w14:paraId="5A92E1C0" w14:textId="3443E369" w:rsidR="00F65A36" w:rsidRPr="00BB7F82" w:rsidRDefault="00F65A36" w:rsidP="00D56F23">
      <w:pPr>
        <w:pStyle w:val="Nagwek2"/>
        <w:keepNext w:val="0"/>
        <w:numPr>
          <w:ilvl w:val="0"/>
          <w:numId w:val="10"/>
        </w:numPr>
        <w:spacing w:after="0" w:line="360" w:lineRule="auto"/>
        <w:ind w:left="567" w:hanging="283"/>
        <w:contextualSpacing w:val="0"/>
        <w:rPr>
          <w:b w:val="0"/>
          <w:color w:val="auto"/>
        </w:rPr>
      </w:pPr>
      <w:r w:rsidRPr="005F0F94">
        <w:rPr>
          <w:color w:val="auto"/>
        </w:rPr>
        <w:t>Wykaz</w:t>
      </w:r>
      <w:r w:rsidR="00C243F8" w:rsidRPr="005F0F94">
        <w:rPr>
          <w:color w:val="auto"/>
        </w:rPr>
        <w:t xml:space="preserve"> wymaganych</w:t>
      </w:r>
      <w:r w:rsidRPr="005F0F94">
        <w:rPr>
          <w:color w:val="auto"/>
        </w:rPr>
        <w:t xml:space="preserve"> przedmiotowych środków dow</w:t>
      </w:r>
      <w:r w:rsidR="00430D9E" w:rsidRPr="005F0F94">
        <w:rPr>
          <w:color w:val="auto"/>
        </w:rPr>
        <w:t>odowych</w:t>
      </w:r>
      <w:r w:rsidRPr="005F0F94">
        <w:rPr>
          <w:color w:val="auto"/>
        </w:rPr>
        <w:t>.</w:t>
      </w:r>
      <w:r w:rsidR="00BB7F82" w:rsidRPr="00BB7F82">
        <w:t xml:space="preserve"> </w:t>
      </w:r>
      <w:r w:rsidR="00BB7F82" w:rsidRPr="00BB7F82">
        <w:rPr>
          <w:b w:val="0"/>
          <w:color w:val="auto"/>
        </w:rPr>
        <w:t>W celu potwierdzenia zgodności oferowanych usług z wymaganiami określonymi w opisie kryteriów oceny ofert, Wykonawca zobowiązany jest złożyć wraz z ofertą następujące przedmiotowe środki dowodowe:</w:t>
      </w:r>
    </w:p>
    <w:tbl>
      <w:tblPr>
        <w:tblStyle w:val="Tabela-Siatka"/>
        <w:tblW w:w="9072" w:type="dxa"/>
        <w:tblInd w:w="675" w:type="dxa"/>
        <w:tblLook w:val="04A0" w:firstRow="1" w:lastRow="0" w:firstColumn="1" w:lastColumn="0" w:noHBand="0" w:noVBand="1"/>
      </w:tblPr>
      <w:tblGrid>
        <w:gridCol w:w="567"/>
        <w:gridCol w:w="5103"/>
        <w:gridCol w:w="3402"/>
      </w:tblGrid>
      <w:tr w:rsidR="00497D76" w14:paraId="073179AC" w14:textId="77777777" w:rsidTr="00041901">
        <w:tc>
          <w:tcPr>
            <w:tcW w:w="567" w:type="dxa"/>
            <w:shd w:val="clear" w:color="auto" w:fill="323E4F" w:themeFill="text2" w:themeFillShade="BF"/>
          </w:tcPr>
          <w:p w14:paraId="5BEF776E" w14:textId="6DC1C6FA" w:rsidR="00497D76" w:rsidRPr="00497D76" w:rsidRDefault="00497D76" w:rsidP="00D56F23">
            <w:pPr>
              <w:spacing w:line="360" w:lineRule="auto"/>
              <w:ind w:left="0" w:firstLine="0"/>
              <w:rPr>
                <w:sz w:val="18"/>
                <w:szCs w:val="18"/>
              </w:rPr>
            </w:pPr>
            <w:r w:rsidRPr="00497D76">
              <w:rPr>
                <w:sz w:val="18"/>
                <w:szCs w:val="18"/>
              </w:rPr>
              <w:t>L.p.</w:t>
            </w:r>
          </w:p>
        </w:tc>
        <w:tc>
          <w:tcPr>
            <w:tcW w:w="5103" w:type="dxa"/>
            <w:shd w:val="clear" w:color="auto" w:fill="323E4F" w:themeFill="text2" w:themeFillShade="BF"/>
          </w:tcPr>
          <w:p w14:paraId="0CC5A628" w14:textId="3F7ABC23" w:rsidR="00497D76" w:rsidRPr="00126513" w:rsidRDefault="00126513" w:rsidP="00D56F23">
            <w:pPr>
              <w:tabs>
                <w:tab w:val="center" w:pos="2230"/>
                <w:tab w:val="right" w:pos="4461"/>
              </w:tabs>
              <w:spacing w:before="120" w:line="360" w:lineRule="auto"/>
              <w:ind w:left="0" w:firstLine="0"/>
              <w:jc w:val="left"/>
              <w:rPr>
                <w:color w:val="222A35" w:themeColor="text2" w:themeShade="80"/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 w:rsidR="00497D76" w:rsidRPr="00497D76">
              <w:rPr>
                <w:sz w:val="18"/>
                <w:szCs w:val="18"/>
              </w:rPr>
              <w:t>Rodzaj środka dowodowego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3402" w:type="dxa"/>
            <w:shd w:val="clear" w:color="auto" w:fill="323E4F" w:themeFill="text2" w:themeFillShade="BF"/>
          </w:tcPr>
          <w:p w14:paraId="1584154A" w14:textId="4F9F4418" w:rsidR="00497D76" w:rsidRPr="00497D76" w:rsidRDefault="00497D76" w:rsidP="00D56F23">
            <w:pPr>
              <w:spacing w:before="120" w:line="360" w:lineRule="auto"/>
              <w:ind w:left="0" w:firstLine="0"/>
              <w:jc w:val="center"/>
              <w:rPr>
                <w:sz w:val="18"/>
                <w:szCs w:val="18"/>
              </w:rPr>
            </w:pPr>
            <w:r w:rsidRPr="00497D76">
              <w:rPr>
                <w:sz w:val="18"/>
                <w:szCs w:val="18"/>
              </w:rPr>
              <w:t>Wymagana forma i moment złożenia</w:t>
            </w:r>
          </w:p>
        </w:tc>
      </w:tr>
      <w:tr w:rsidR="00497D76" w14:paraId="0D5FA84A" w14:textId="77777777" w:rsidTr="00041901">
        <w:trPr>
          <w:trHeight w:val="225"/>
        </w:trPr>
        <w:tc>
          <w:tcPr>
            <w:tcW w:w="567" w:type="dxa"/>
            <w:shd w:val="clear" w:color="auto" w:fill="F2F2F2" w:themeFill="background1" w:themeFillShade="F2"/>
          </w:tcPr>
          <w:p w14:paraId="10158165" w14:textId="378FBEE1" w:rsidR="00497D76" w:rsidRPr="00BF3902" w:rsidRDefault="00497D76" w:rsidP="00D56F23">
            <w:pPr>
              <w:spacing w:before="240" w:line="360" w:lineRule="auto"/>
              <w:ind w:left="0" w:firstLine="0"/>
              <w:jc w:val="center"/>
              <w:rPr>
                <w:sz w:val="18"/>
                <w:szCs w:val="18"/>
              </w:rPr>
            </w:pPr>
            <w:r w:rsidRPr="00BF3902">
              <w:rPr>
                <w:sz w:val="18"/>
                <w:szCs w:val="18"/>
              </w:rPr>
              <w:t>1)</w:t>
            </w:r>
          </w:p>
        </w:tc>
        <w:tc>
          <w:tcPr>
            <w:tcW w:w="5103" w:type="dxa"/>
            <w:shd w:val="clear" w:color="auto" w:fill="F2F2F2" w:themeFill="background1" w:themeFillShade="F2"/>
          </w:tcPr>
          <w:p w14:paraId="080855FA" w14:textId="24C26BCF" w:rsidR="005F1508" w:rsidRPr="00705254" w:rsidRDefault="00497D76" w:rsidP="00452723">
            <w:pPr>
              <w:spacing w:before="120" w:line="360" w:lineRule="auto"/>
              <w:ind w:left="0" w:firstLine="0"/>
              <w:rPr>
                <w:b/>
                <w:bCs/>
                <w:iCs/>
                <w:sz w:val="18"/>
                <w:szCs w:val="18"/>
              </w:rPr>
            </w:pPr>
            <w:r w:rsidRPr="00BF3902">
              <w:rPr>
                <w:b/>
                <w:sz w:val="18"/>
                <w:szCs w:val="18"/>
              </w:rPr>
              <w:t>Deklaracja</w:t>
            </w:r>
            <w:r w:rsidR="00F20B6B" w:rsidRPr="00BF3902">
              <w:rPr>
                <w:b/>
                <w:sz w:val="18"/>
                <w:szCs w:val="18"/>
              </w:rPr>
              <w:t xml:space="preserve"> </w:t>
            </w:r>
            <w:r w:rsidR="00660A04" w:rsidRPr="00BF3902">
              <w:rPr>
                <w:b/>
                <w:sz w:val="18"/>
                <w:szCs w:val="18"/>
              </w:rPr>
              <w:t>Wykonawcy</w:t>
            </w:r>
            <w:r w:rsidR="00660A04" w:rsidRPr="00BF3902">
              <w:rPr>
                <w:sz w:val="18"/>
                <w:szCs w:val="18"/>
              </w:rPr>
              <w:t xml:space="preserve"> </w:t>
            </w:r>
            <w:r w:rsidRPr="00BF3902">
              <w:rPr>
                <w:sz w:val="18"/>
                <w:szCs w:val="18"/>
              </w:rPr>
              <w:t xml:space="preserve">skierowania do </w:t>
            </w:r>
            <w:r w:rsidR="00416EC6" w:rsidRPr="00BF3902">
              <w:rPr>
                <w:sz w:val="18"/>
                <w:szCs w:val="18"/>
              </w:rPr>
              <w:t xml:space="preserve">prowadzenia </w:t>
            </w:r>
            <w:r w:rsidR="00093F14" w:rsidRPr="00BF3902">
              <w:rPr>
                <w:sz w:val="18"/>
                <w:szCs w:val="18"/>
              </w:rPr>
              <w:t>szkolenia</w:t>
            </w:r>
            <w:r w:rsidRPr="00BF3902">
              <w:rPr>
                <w:sz w:val="18"/>
                <w:szCs w:val="18"/>
              </w:rPr>
              <w:t xml:space="preserve"> osob</w:t>
            </w:r>
            <w:r w:rsidR="00F20B6B" w:rsidRPr="00BF3902">
              <w:rPr>
                <w:sz w:val="18"/>
                <w:szCs w:val="18"/>
              </w:rPr>
              <w:t>y</w:t>
            </w:r>
            <w:r w:rsidR="009843B4" w:rsidRPr="00BF3902">
              <w:rPr>
                <w:sz w:val="18"/>
                <w:szCs w:val="18"/>
              </w:rPr>
              <w:t>,</w:t>
            </w:r>
            <w:bookmarkStart w:id="19" w:name="_Hlk74141164"/>
            <w:r w:rsidR="009C6E7F" w:rsidRPr="00BF3902">
              <w:rPr>
                <w:sz w:val="18"/>
                <w:szCs w:val="18"/>
              </w:rPr>
              <w:t xml:space="preserve"> </w:t>
            </w:r>
            <w:r w:rsidR="00D06542" w:rsidRPr="00BF3902">
              <w:rPr>
                <w:sz w:val="18"/>
                <w:szCs w:val="18"/>
              </w:rPr>
              <w:t xml:space="preserve">która </w:t>
            </w:r>
            <w:r w:rsidRPr="00BF3902">
              <w:rPr>
                <w:b/>
                <w:sz w:val="18"/>
                <w:szCs w:val="18"/>
              </w:rPr>
              <w:t>posiada </w:t>
            </w:r>
            <w:r w:rsidR="009843B4" w:rsidRPr="00BF3902">
              <w:rPr>
                <w:b/>
                <w:sz w:val="18"/>
                <w:szCs w:val="18"/>
              </w:rPr>
              <w:t xml:space="preserve"> </w:t>
            </w:r>
            <w:r w:rsidRPr="00BF3902">
              <w:rPr>
                <w:b/>
                <w:sz w:val="18"/>
                <w:szCs w:val="18"/>
              </w:rPr>
              <w:t>doświadczenie zawodowe</w:t>
            </w:r>
            <w:r w:rsidRPr="00BF3902">
              <w:rPr>
                <w:sz w:val="18"/>
                <w:szCs w:val="18"/>
              </w:rPr>
              <w:t xml:space="preserve"> </w:t>
            </w:r>
            <w:r w:rsidR="009E2E96" w:rsidRPr="00BF3902">
              <w:rPr>
                <w:b/>
                <w:bCs/>
                <w:iCs/>
                <w:sz w:val="18"/>
                <w:szCs w:val="18"/>
              </w:rPr>
              <w:t>w</w:t>
            </w:r>
            <w:r w:rsidR="003A3D1C">
              <w:rPr>
                <w:b/>
                <w:bCs/>
                <w:iCs/>
                <w:sz w:val="18"/>
                <w:szCs w:val="18"/>
              </w:rPr>
              <w:t> </w:t>
            </w:r>
            <w:r w:rsidR="009E2E96" w:rsidRPr="00BF3902">
              <w:rPr>
                <w:b/>
                <w:bCs/>
                <w:iCs/>
                <w:sz w:val="18"/>
                <w:szCs w:val="18"/>
              </w:rPr>
              <w:t xml:space="preserve"> prowadzeniu szkoleń </w:t>
            </w:r>
            <w:r w:rsidR="00645D24" w:rsidRPr="00645D24">
              <w:rPr>
                <w:b/>
                <w:bCs/>
                <w:iCs/>
                <w:sz w:val="18"/>
                <w:szCs w:val="18"/>
              </w:rPr>
              <w:t>dla uczelni wyższych lub instytucji badawczych</w:t>
            </w:r>
            <w:r w:rsidR="0049452C">
              <w:t xml:space="preserve"> </w:t>
            </w:r>
            <w:r w:rsidR="0049452C" w:rsidRPr="0049452C">
              <w:rPr>
                <w:b/>
                <w:bCs/>
                <w:iCs/>
                <w:sz w:val="18"/>
                <w:szCs w:val="18"/>
              </w:rPr>
              <w:t>lub instytucji administracji publicznych</w:t>
            </w:r>
            <w:r w:rsidR="00645D24" w:rsidRPr="00645D24">
              <w:rPr>
                <w:b/>
                <w:bCs/>
                <w:iCs/>
                <w:sz w:val="18"/>
                <w:szCs w:val="18"/>
              </w:rPr>
              <w:t>,</w:t>
            </w:r>
            <w:r w:rsidR="00645D24">
              <w:rPr>
                <w:b/>
                <w:bCs/>
                <w:iCs/>
                <w:sz w:val="18"/>
                <w:szCs w:val="18"/>
              </w:rPr>
              <w:t xml:space="preserve"> </w:t>
            </w:r>
            <w:r w:rsidR="00161DB3">
              <w:rPr>
                <w:b/>
                <w:bCs/>
                <w:iCs/>
                <w:sz w:val="18"/>
                <w:szCs w:val="18"/>
              </w:rPr>
              <w:t>w</w:t>
            </w:r>
            <w:r w:rsidR="0049452C">
              <w:rPr>
                <w:b/>
                <w:bCs/>
                <w:iCs/>
                <w:sz w:val="18"/>
                <w:szCs w:val="18"/>
              </w:rPr>
              <w:t> </w:t>
            </w:r>
            <w:r w:rsidR="00161DB3">
              <w:rPr>
                <w:b/>
                <w:bCs/>
                <w:iCs/>
                <w:sz w:val="18"/>
                <w:szCs w:val="18"/>
              </w:rPr>
              <w:t xml:space="preserve"> tematyce </w:t>
            </w:r>
            <w:r w:rsidR="00D56F23">
              <w:rPr>
                <w:b/>
                <w:bCs/>
                <w:iCs/>
                <w:sz w:val="18"/>
                <w:szCs w:val="18"/>
              </w:rPr>
              <w:t>odpowiadając</w:t>
            </w:r>
            <w:r w:rsidR="00161DB3">
              <w:rPr>
                <w:b/>
                <w:bCs/>
                <w:iCs/>
                <w:sz w:val="18"/>
                <w:szCs w:val="18"/>
              </w:rPr>
              <w:t xml:space="preserve">ej </w:t>
            </w:r>
            <w:r w:rsidR="00D56F23">
              <w:rPr>
                <w:b/>
                <w:bCs/>
                <w:iCs/>
                <w:sz w:val="18"/>
                <w:szCs w:val="18"/>
              </w:rPr>
              <w:t>przedmiotowi zamówienia w</w:t>
            </w:r>
            <w:r w:rsidR="0049452C">
              <w:rPr>
                <w:b/>
                <w:bCs/>
                <w:iCs/>
                <w:sz w:val="18"/>
                <w:szCs w:val="18"/>
              </w:rPr>
              <w:t> </w:t>
            </w:r>
            <w:r w:rsidR="00D56F23">
              <w:rPr>
                <w:b/>
                <w:bCs/>
                <w:iCs/>
                <w:sz w:val="18"/>
                <w:szCs w:val="18"/>
              </w:rPr>
              <w:t xml:space="preserve"> zakresie poszczególnych części</w:t>
            </w:r>
            <w:r w:rsidR="00645D24" w:rsidRPr="00552A64">
              <w:rPr>
                <w:bCs/>
                <w:iCs/>
                <w:sz w:val="18"/>
                <w:szCs w:val="18"/>
              </w:rPr>
              <w:t>-</w:t>
            </w:r>
            <w:r w:rsidR="00705254" w:rsidRPr="00705254">
              <w:rPr>
                <w:b/>
                <w:bCs/>
                <w:iCs/>
                <w:sz w:val="18"/>
                <w:szCs w:val="18"/>
              </w:rPr>
              <w:t xml:space="preserve"> </w:t>
            </w:r>
            <w:r w:rsidR="00211556" w:rsidRPr="00BF3902">
              <w:rPr>
                <w:bCs/>
                <w:iCs/>
                <w:sz w:val="18"/>
                <w:szCs w:val="18"/>
              </w:rPr>
              <w:t xml:space="preserve">składana </w:t>
            </w:r>
            <w:bookmarkEnd w:id="19"/>
            <w:r w:rsidR="008E6222" w:rsidRPr="00BF3902">
              <w:rPr>
                <w:sz w:val="18"/>
                <w:szCs w:val="18"/>
              </w:rPr>
              <w:t>w</w:t>
            </w:r>
            <w:r w:rsidR="009843B4" w:rsidRPr="00BF3902">
              <w:rPr>
                <w:sz w:val="18"/>
                <w:szCs w:val="18"/>
              </w:rPr>
              <w:t>raz</w:t>
            </w:r>
            <w:r w:rsidR="00645D24">
              <w:rPr>
                <w:sz w:val="18"/>
                <w:szCs w:val="18"/>
              </w:rPr>
              <w:t xml:space="preserve"> </w:t>
            </w:r>
            <w:r w:rsidR="0049452C">
              <w:rPr>
                <w:sz w:val="18"/>
                <w:szCs w:val="18"/>
              </w:rPr>
              <w:t> </w:t>
            </w:r>
            <w:r w:rsidR="009843B4" w:rsidRPr="00BF3902">
              <w:rPr>
                <w:sz w:val="18"/>
                <w:szCs w:val="18"/>
              </w:rPr>
              <w:t>z</w:t>
            </w:r>
            <w:r w:rsidR="0049452C">
              <w:rPr>
                <w:sz w:val="18"/>
                <w:szCs w:val="18"/>
              </w:rPr>
              <w:t> </w:t>
            </w:r>
            <w:r w:rsidR="009843B4" w:rsidRPr="00BF3902">
              <w:rPr>
                <w:b/>
                <w:sz w:val="18"/>
                <w:szCs w:val="18"/>
              </w:rPr>
              <w:t xml:space="preserve"> </w:t>
            </w:r>
            <w:r w:rsidR="008E6222" w:rsidRPr="00BF3902">
              <w:rPr>
                <w:sz w:val="18"/>
                <w:szCs w:val="18"/>
              </w:rPr>
              <w:t>informacją</w:t>
            </w:r>
            <w:r w:rsidR="00106DFE" w:rsidRPr="00BF3902">
              <w:rPr>
                <w:sz w:val="18"/>
                <w:szCs w:val="18"/>
              </w:rPr>
              <w:t xml:space="preserve"> </w:t>
            </w:r>
            <w:r w:rsidR="009843B4" w:rsidRPr="00BF3902">
              <w:rPr>
                <w:sz w:val="18"/>
                <w:szCs w:val="18"/>
              </w:rPr>
              <w:t>o ilości usług szkoleniowych</w:t>
            </w:r>
            <w:r w:rsidR="005F7B15" w:rsidRPr="00BF3902">
              <w:rPr>
                <w:sz w:val="18"/>
                <w:szCs w:val="18"/>
              </w:rPr>
              <w:t xml:space="preserve"> </w:t>
            </w:r>
            <w:r w:rsidR="009843B4" w:rsidRPr="00BF3902">
              <w:rPr>
                <w:sz w:val="18"/>
                <w:szCs w:val="18"/>
              </w:rPr>
              <w:t xml:space="preserve">wykonanych przez </w:t>
            </w:r>
            <w:r w:rsidR="00E660FF" w:rsidRPr="00BF3902">
              <w:rPr>
                <w:sz w:val="18"/>
                <w:szCs w:val="18"/>
              </w:rPr>
              <w:t>osobę</w:t>
            </w:r>
            <w:r w:rsidR="00612EF2" w:rsidRPr="00612EF2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 </w:t>
            </w:r>
            <w:r w:rsidR="00612EF2">
              <w:rPr>
                <w:sz w:val="18"/>
                <w:szCs w:val="18"/>
              </w:rPr>
              <w:t>skierowaną</w:t>
            </w:r>
            <w:r w:rsidR="00612EF2" w:rsidRPr="00612EF2">
              <w:rPr>
                <w:sz w:val="18"/>
                <w:szCs w:val="18"/>
              </w:rPr>
              <w:t xml:space="preserve"> do prowadzenia szkolenia</w:t>
            </w:r>
            <w:r w:rsidR="00BA24F5" w:rsidRPr="00BF3902">
              <w:rPr>
                <w:sz w:val="18"/>
                <w:szCs w:val="18"/>
              </w:rPr>
              <w:t xml:space="preserve"> </w:t>
            </w:r>
            <w:r w:rsidR="005F1508" w:rsidRPr="00BF3902">
              <w:rPr>
                <w:b/>
                <w:sz w:val="18"/>
                <w:szCs w:val="18"/>
              </w:rPr>
              <w:t xml:space="preserve">oraz z </w:t>
            </w:r>
            <w:r w:rsidR="00CC4200" w:rsidRPr="00BF3902">
              <w:rPr>
                <w:b/>
                <w:sz w:val="18"/>
                <w:szCs w:val="18"/>
              </w:rPr>
              <w:t>dowodami</w:t>
            </w:r>
            <w:r w:rsidR="00CC4200" w:rsidRPr="00BF3902">
              <w:rPr>
                <w:sz w:val="18"/>
                <w:szCs w:val="18"/>
              </w:rPr>
              <w:t xml:space="preserve"> </w:t>
            </w:r>
            <w:r w:rsidR="005F1508" w:rsidRPr="00BF3902">
              <w:rPr>
                <w:b/>
                <w:sz w:val="18"/>
                <w:szCs w:val="18"/>
              </w:rPr>
              <w:t>potwierdzającymi ich należyte wykonanie</w:t>
            </w:r>
            <w:r w:rsidR="005F1508" w:rsidRPr="00BF3902">
              <w:rPr>
                <w:sz w:val="18"/>
                <w:szCs w:val="18"/>
              </w:rPr>
              <w:t>,</w:t>
            </w:r>
            <w:r w:rsidR="005F1508" w:rsidRPr="00BF3902">
              <w:rPr>
                <w:b/>
                <w:sz w:val="18"/>
                <w:szCs w:val="18"/>
              </w:rPr>
              <w:t xml:space="preserve"> </w:t>
            </w:r>
            <w:r w:rsidR="00211556" w:rsidRPr="00BF3902">
              <w:rPr>
                <w:sz w:val="18"/>
                <w:szCs w:val="18"/>
              </w:rPr>
              <w:t>(referencje, zaświadczenia, inne dokumenty sporządzone przez podmiot, na rzecz którego usługi zostały wykonane)</w:t>
            </w:r>
            <w:r w:rsidR="00BF3902" w:rsidRPr="00BF3902">
              <w:rPr>
                <w:b/>
                <w:sz w:val="18"/>
                <w:szCs w:val="18"/>
              </w:rPr>
              <w:t xml:space="preserve">, </w:t>
            </w:r>
            <w:r w:rsidR="00BF3902" w:rsidRPr="00BF3902">
              <w:rPr>
                <w:sz w:val="18"/>
                <w:szCs w:val="18"/>
              </w:rPr>
              <w:t>zgodnie</w:t>
            </w:r>
            <w:r w:rsidR="00BF3902" w:rsidRPr="00BF3902">
              <w:rPr>
                <w:b/>
                <w:sz w:val="18"/>
                <w:szCs w:val="18"/>
              </w:rPr>
              <w:t xml:space="preserve">  </w:t>
            </w:r>
            <w:r w:rsidR="00BF3902" w:rsidRPr="00BF3902">
              <w:rPr>
                <w:sz w:val="18"/>
                <w:szCs w:val="18"/>
              </w:rPr>
              <w:t>z rozdz. XIII SWZ.</w:t>
            </w:r>
          </w:p>
          <w:p w14:paraId="42AAE6CF" w14:textId="2FB4E543" w:rsidR="005F1508" w:rsidRPr="00BF3902" w:rsidRDefault="005F1508" w:rsidP="00BB7F82">
            <w:pPr>
              <w:spacing w:line="360" w:lineRule="auto"/>
              <w:ind w:left="0" w:firstLine="0"/>
              <w:rPr>
                <w:b/>
                <w:sz w:val="18"/>
                <w:szCs w:val="18"/>
              </w:rPr>
            </w:pPr>
            <w:r w:rsidRPr="00BF3902">
              <w:rPr>
                <w:sz w:val="18"/>
                <w:szCs w:val="18"/>
              </w:rPr>
              <w:t xml:space="preserve">Wykonawca składa ww. deklarację jeżeli </w:t>
            </w:r>
            <w:r w:rsidR="00612EF2">
              <w:rPr>
                <w:sz w:val="18"/>
                <w:szCs w:val="18"/>
              </w:rPr>
              <w:t>zamierza</w:t>
            </w:r>
            <w:r w:rsidRPr="00BF3902">
              <w:rPr>
                <w:sz w:val="18"/>
                <w:szCs w:val="18"/>
              </w:rPr>
              <w:t xml:space="preserve"> otrzymać dodatkowe punkty w pozacenowym kryterium oceny ofert: „</w:t>
            </w:r>
            <w:r w:rsidRPr="00BF3902">
              <w:rPr>
                <w:b/>
                <w:sz w:val="18"/>
                <w:szCs w:val="18"/>
              </w:rPr>
              <w:t>Doświadczenie osoby prowadzącej szkolenie</w:t>
            </w:r>
            <w:r w:rsidRPr="00BF3902">
              <w:rPr>
                <w:sz w:val="18"/>
                <w:szCs w:val="18"/>
              </w:rPr>
              <w:t xml:space="preserve">” zgodnie </w:t>
            </w:r>
            <w:r w:rsidR="00BF3902">
              <w:rPr>
                <w:sz w:val="18"/>
                <w:szCs w:val="18"/>
              </w:rPr>
              <w:t xml:space="preserve"> </w:t>
            </w:r>
            <w:r w:rsidRPr="00BF3902">
              <w:rPr>
                <w:sz w:val="18"/>
                <w:szCs w:val="18"/>
              </w:rPr>
              <w:t>z</w:t>
            </w:r>
            <w:r w:rsidR="00405BD9">
              <w:rPr>
                <w:sz w:val="18"/>
                <w:szCs w:val="18"/>
              </w:rPr>
              <w:t> </w:t>
            </w:r>
            <w:r w:rsidRPr="00BF3902">
              <w:rPr>
                <w:bCs/>
                <w:iCs/>
                <w:sz w:val="18"/>
                <w:szCs w:val="18"/>
              </w:rPr>
              <w:t xml:space="preserve">  rozdz. XIII</w:t>
            </w:r>
            <w:r w:rsidR="00BF3902" w:rsidRPr="00BF3902">
              <w:rPr>
                <w:bCs/>
                <w:iCs/>
                <w:sz w:val="18"/>
                <w:szCs w:val="18"/>
              </w:rPr>
              <w:t xml:space="preserve"> </w:t>
            </w:r>
            <w:r w:rsidRPr="00BF3902">
              <w:rPr>
                <w:bCs/>
                <w:iCs/>
                <w:sz w:val="18"/>
                <w:szCs w:val="18"/>
              </w:rPr>
              <w:t>SWZ.</w:t>
            </w:r>
            <w:r w:rsidRPr="00BF3902">
              <w:rPr>
                <w:b/>
                <w:sz w:val="18"/>
                <w:szCs w:val="18"/>
              </w:rPr>
              <w:t xml:space="preserve">   </w:t>
            </w:r>
          </w:p>
          <w:p w14:paraId="2411C53A" w14:textId="46FC0B94" w:rsidR="005F1508" w:rsidRPr="00BF3902" w:rsidRDefault="005F1508" w:rsidP="00BB7F82">
            <w:pPr>
              <w:spacing w:line="360" w:lineRule="auto"/>
              <w:ind w:left="0" w:firstLine="0"/>
              <w:rPr>
                <w:sz w:val="18"/>
                <w:szCs w:val="18"/>
              </w:rPr>
            </w:pPr>
            <w:r w:rsidRPr="00BF3902">
              <w:rPr>
                <w:sz w:val="18"/>
                <w:szCs w:val="18"/>
              </w:rPr>
              <w:t xml:space="preserve">Wykonawca, który nie złoży ww. deklaracji wraz </w:t>
            </w:r>
            <w:r w:rsidR="00C11B83" w:rsidRPr="00BF3902">
              <w:rPr>
                <w:sz w:val="18"/>
                <w:szCs w:val="18"/>
              </w:rPr>
              <w:t xml:space="preserve">                            </w:t>
            </w:r>
            <w:r w:rsidRPr="00BF3902">
              <w:rPr>
                <w:sz w:val="18"/>
                <w:szCs w:val="18"/>
              </w:rPr>
              <w:t xml:space="preserve">z dowodami lub nie wykaże, że osoba skierowania do prowadzenia szkolenia posiada ww. doświadczenie zawodowe, nie otrzyma  punktów  w zakresie tego kryterium.              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677A5BAF" w14:textId="76699BDF" w:rsidR="00497D76" w:rsidRPr="00BF3902" w:rsidRDefault="008154FE" w:rsidP="0015366A">
            <w:pPr>
              <w:spacing w:before="120" w:line="360" w:lineRule="auto"/>
              <w:ind w:left="0" w:firstLine="0"/>
              <w:rPr>
                <w:sz w:val="18"/>
                <w:szCs w:val="18"/>
              </w:rPr>
            </w:pPr>
            <w:r w:rsidRPr="00BF3902">
              <w:rPr>
                <w:b/>
                <w:sz w:val="18"/>
                <w:szCs w:val="18"/>
              </w:rPr>
              <w:t xml:space="preserve">Dokumenty składany wraz z ofertą tj. </w:t>
            </w:r>
            <w:r w:rsidR="00497D76" w:rsidRPr="00612EF2">
              <w:rPr>
                <w:sz w:val="18"/>
                <w:szCs w:val="18"/>
              </w:rPr>
              <w:t>Deklaracja</w:t>
            </w:r>
            <w:r w:rsidR="009164C4" w:rsidRPr="00612EF2">
              <w:rPr>
                <w:sz w:val="18"/>
                <w:szCs w:val="18"/>
              </w:rPr>
              <w:t xml:space="preserve"> </w:t>
            </w:r>
            <w:r w:rsidR="00497D76" w:rsidRPr="00612EF2">
              <w:rPr>
                <w:sz w:val="18"/>
                <w:szCs w:val="18"/>
              </w:rPr>
              <w:t>składana w formie oświadczenia</w:t>
            </w:r>
            <w:r w:rsidRPr="00BF3902">
              <w:rPr>
                <w:sz w:val="18"/>
                <w:szCs w:val="18"/>
              </w:rPr>
              <w:t xml:space="preserve"> </w:t>
            </w:r>
            <w:r w:rsidR="00497D76" w:rsidRPr="00BF3902">
              <w:rPr>
                <w:sz w:val="18"/>
                <w:szCs w:val="18"/>
              </w:rPr>
              <w:t xml:space="preserve">w </w:t>
            </w:r>
            <w:r w:rsidR="005F1508" w:rsidRPr="00BF3902">
              <w:rPr>
                <w:sz w:val="18"/>
                <w:szCs w:val="18"/>
              </w:rPr>
              <w:t>Formularzu</w:t>
            </w:r>
            <w:r w:rsidR="00497D76" w:rsidRPr="00BF3902">
              <w:rPr>
                <w:sz w:val="18"/>
                <w:szCs w:val="18"/>
              </w:rPr>
              <w:t xml:space="preserve"> oferty (Załącznik nr 1A do SWZ).</w:t>
            </w:r>
          </w:p>
          <w:p w14:paraId="58C80B20" w14:textId="49F37AF9" w:rsidR="009164C4" w:rsidRPr="00BF3902" w:rsidRDefault="00CC4200" w:rsidP="0015366A">
            <w:pPr>
              <w:spacing w:before="120" w:line="360" w:lineRule="auto"/>
              <w:ind w:left="0" w:firstLine="0"/>
              <w:jc w:val="left"/>
              <w:rPr>
                <w:sz w:val="18"/>
                <w:szCs w:val="18"/>
              </w:rPr>
            </w:pPr>
            <w:r w:rsidRPr="00BF3902">
              <w:rPr>
                <w:b/>
                <w:sz w:val="18"/>
                <w:szCs w:val="18"/>
              </w:rPr>
              <w:t>Dowody potwierdzające należyte wykonanie usług</w:t>
            </w:r>
            <w:r w:rsidR="00A864DA" w:rsidRPr="00BF3902">
              <w:rPr>
                <w:sz w:val="18"/>
                <w:szCs w:val="18"/>
              </w:rPr>
              <w:t>:</w:t>
            </w:r>
            <w:r w:rsidRPr="00BF3902">
              <w:rPr>
                <w:sz w:val="18"/>
                <w:szCs w:val="18"/>
              </w:rPr>
              <w:t xml:space="preserve"> </w:t>
            </w:r>
            <w:r w:rsidR="00A864DA" w:rsidRPr="00BF3902">
              <w:rPr>
                <w:sz w:val="18"/>
                <w:szCs w:val="18"/>
              </w:rPr>
              <w:t xml:space="preserve"> </w:t>
            </w:r>
            <w:r w:rsidRPr="00BF3902">
              <w:rPr>
                <w:sz w:val="18"/>
                <w:szCs w:val="18"/>
              </w:rPr>
              <w:t xml:space="preserve">Oryginał w formie elektronicznej, </w:t>
            </w:r>
            <w:r w:rsidR="00A864DA" w:rsidRPr="00BF3902">
              <w:rPr>
                <w:sz w:val="18"/>
                <w:szCs w:val="18"/>
              </w:rPr>
              <w:t xml:space="preserve"> </w:t>
            </w:r>
            <w:r w:rsidRPr="00BF3902">
              <w:rPr>
                <w:sz w:val="18"/>
                <w:szCs w:val="18"/>
              </w:rPr>
              <w:t xml:space="preserve">w postaci elektronicznej z podpisem zaufanym lub osobistym albo kopia </w:t>
            </w:r>
            <w:r w:rsidR="00A864DA" w:rsidRPr="00BF3902">
              <w:rPr>
                <w:sz w:val="18"/>
                <w:szCs w:val="18"/>
              </w:rPr>
              <w:t xml:space="preserve"> </w:t>
            </w:r>
            <w:r w:rsidR="00C11B83" w:rsidRPr="00BF3902">
              <w:rPr>
                <w:sz w:val="18"/>
                <w:szCs w:val="18"/>
              </w:rPr>
              <w:t xml:space="preserve">w postaci cyfrowego </w:t>
            </w:r>
            <w:r w:rsidRPr="00BF3902">
              <w:rPr>
                <w:sz w:val="18"/>
                <w:szCs w:val="18"/>
              </w:rPr>
              <w:t>odwzorowania dokumentu</w:t>
            </w:r>
            <w:r w:rsidR="00A864DA" w:rsidRPr="00BF3902">
              <w:rPr>
                <w:sz w:val="18"/>
                <w:szCs w:val="18"/>
              </w:rPr>
              <w:t xml:space="preserve"> </w:t>
            </w:r>
            <w:r w:rsidRPr="00BF3902">
              <w:rPr>
                <w:sz w:val="18"/>
                <w:szCs w:val="18"/>
              </w:rPr>
              <w:t xml:space="preserve">papierowego, poświadczona </w:t>
            </w:r>
            <w:r w:rsidR="009E55D6" w:rsidRPr="00BF3902">
              <w:rPr>
                <w:sz w:val="18"/>
                <w:szCs w:val="18"/>
              </w:rPr>
              <w:t xml:space="preserve">za zgodność </w:t>
            </w:r>
            <w:r w:rsidR="00A864DA" w:rsidRPr="00BF3902">
              <w:rPr>
                <w:sz w:val="18"/>
                <w:szCs w:val="18"/>
              </w:rPr>
              <w:t xml:space="preserve"> </w:t>
            </w:r>
            <w:r w:rsidR="009E55D6" w:rsidRPr="00BF3902">
              <w:rPr>
                <w:sz w:val="18"/>
                <w:szCs w:val="18"/>
              </w:rPr>
              <w:t>z oryginałem przez  W</w:t>
            </w:r>
            <w:r w:rsidRPr="00BF3902">
              <w:rPr>
                <w:sz w:val="18"/>
                <w:szCs w:val="18"/>
              </w:rPr>
              <w:t>ykonawcę</w:t>
            </w:r>
            <w:r w:rsidR="009E55D6" w:rsidRPr="00BF3902">
              <w:rPr>
                <w:sz w:val="18"/>
                <w:szCs w:val="18"/>
              </w:rPr>
              <w:t xml:space="preserve"> </w:t>
            </w:r>
            <w:r w:rsidRPr="00BF3902">
              <w:rPr>
                <w:sz w:val="18"/>
                <w:szCs w:val="18"/>
              </w:rPr>
              <w:t xml:space="preserve">podpisem kwalifikowanym, zaufanym lub osobistym lub przez notariusza podpisem kwalifikowanym. </w:t>
            </w:r>
          </w:p>
        </w:tc>
      </w:tr>
      <w:tr w:rsidR="00497D76" w14:paraId="4B005CBE" w14:textId="77777777" w:rsidTr="00041901">
        <w:trPr>
          <w:trHeight w:val="196"/>
        </w:trPr>
        <w:tc>
          <w:tcPr>
            <w:tcW w:w="567" w:type="dxa"/>
            <w:shd w:val="clear" w:color="auto" w:fill="F2F2F2" w:themeFill="background1" w:themeFillShade="F2"/>
          </w:tcPr>
          <w:p w14:paraId="4EE244B7" w14:textId="77777777" w:rsidR="00BF3902" w:rsidRPr="00BF3902" w:rsidRDefault="00BF3902" w:rsidP="00D56F23">
            <w:pPr>
              <w:spacing w:line="360" w:lineRule="auto"/>
              <w:ind w:left="0" w:firstLine="0"/>
              <w:jc w:val="center"/>
              <w:rPr>
                <w:sz w:val="18"/>
                <w:szCs w:val="18"/>
              </w:rPr>
            </w:pPr>
          </w:p>
          <w:p w14:paraId="29C7D44F" w14:textId="643A6B82" w:rsidR="00497D76" w:rsidRPr="00BF3902" w:rsidRDefault="00497D76" w:rsidP="00D56F23">
            <w:pPr>
              <w:spacing w:line="360" w:lineRule="auto"/>
              <w:ind w:left="0" w:firstLine="0"/>
              <w:jc w:val="center"/>
              <w:rPr>
                <w:sz w:val="18"/>
                <w:szCs w:val="18"/>
              </w:rPr>
            </w:pPr>
            <w:r w:rsidRPr="00BF3902">
              <w:rPr>
                <w:sz w:val="18"/>
                <w:szCs w:val="18"/>
              </w:rPr>
              <w:t>2)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7228A1BA" w14:textId="7FA31DA3" w:rsidR="00BF3902" w:rsidRPr="00BF3902" w:rsidRDefault="00DF6D3A" w:rsidP="00BB7F82">
            <w:pPr>
              <w:spacing w:line="360" w:lineRule="auto"/>
              <w:ind w:left="0" w:firstLine="0"/>
              <w:rPr>
                <w:sz w:val="18"/>
                <w:szCs w:val="18"/>
              </w:rPr>
            </w:pPr>
            <w:r w:rsidRPr="00BF3902">
              <w:rPr>
                <w:b/>
                <w:sz w:val="18"/>
                <w:szCs w:val="18"/>
              </w:rPr>
              <w:t>Deklaracja</w:t>
            </w:r>
            <w:r w:rsidR="00497D76" w:rsidRPr="00BF3902">
              <w:rPr>
                <w:b/>
                <w:sz w:val="18"/>
                <w:szCs w:val="18"/>
              </w:rPr>
              <w:t xml:space="preserve"> </w:t>
            </w:r>
            <w:r w:rsidR="00660A04" w:rsidRPr="00BF3902">
              <w:rPr>
                <w:b/>
                <w:sz w:val="18"/>
                <w:szCs w:val="18"/>
              </w:rPr>
              <w:t>Wykonawcy</w:t>
            </w:r>
            <w:r w:rsidR="00660A04" w:rsidRPr="00BF3902">
              <w:rPr>
                <w:sz w:val="18"/>
                <w:szCs w:val="18"/>
              </w:rPr>
              <w:t xml:space="preserve"> </w:t>
            </w:r>
            <w:r w:rsidR="00497D76" w:rsidRPr="00BF3902">
              <w:rPr>
                <w:sz w:val="18"/>
                <w:szCs w:val="18"/>
              </w:rPr>
              <w:t xml:space="preserve">zatrudnienia przy realizacji zamówienia </w:t>
            </w:r>
            <w:r w:rsidR="00497D76" w:rsidRPr="00BF3902">
              <w:rPr>
                <w:b/>
                <w:sz w:val="18"/>
                <w:szCs w:val="18"/>
              </w:rPr>
              <w:t>osób niepełnosprawnych</w:t>
            </w:r>
            <w:r w:rsidR="00497D76" w:rsidRPr="00BF3902">
              <w:rPr>
                <w:sz w:val="18"/>
                <w:szCs w:val="18"/>
              </w:rPr>
              <w:t xml:space="preserve">, o których mowa </w:t>
            </w:r>
            <w:r w:rsidR="00BF3902">
              <w:rPr>
                <w:sz w:val="18"/>
                <w:szCs w:val="18"/>
              </w:rPr>
              <w:t xml:space="preserve">                  </w:t>
            </w:r>
            <w:r w:rsidR="00497D76" w:rsidRPr="00BF3902">
              <w:rPr>
                <w:sz w:val="18"/>
                <w:szCs w:val="18"/>
              </w:rPr>
              <w:t>w przepisach o</w:t>
            </w:r>
            <w:r w:rsidR="00497D76" w:rsidRPr="00BF3902">
              <w:rPr>
                <w:b/>
                <w:sz w:val="18"/>
                <w:szCs w:val="18"/>
              </w:rPr>
              <w:t> </w:t>
            </w:r>
            <w:r w:rsidR="00497D76" w:rsidRPr="00BF3902">
              <w:rPr>
                <w:sz w:val="18"/>
                <w:szCs w:val="18"/>
              </w:rPr>
              <w:t>rehabilitacji zawodowej i </w:t>
            </w:r>
            <w:r w:rsidR="000533CB" w:rsidRPr="00BF3902">
              <w:rPr>
                <w:sz w:val="18"/>
                <w:szCs w:val="18"/>
              </w:rPr>
              <w:t xml:space="preserve">społecznej </w:t>
            </w:r>
            <w:r w:rsidR="00497D76" w:rsidRPr="00BF3902">
              <w:rPr>
                <w:sz w:val="18"/>
                <w:szCs w:val="18"/>
              </w:rPr>
              <w:t>oraz zatrudnieniu osób niepełnosprawnych, w ramach kryterium: „</w:t>
            </w:r>
            <w:r w:rsidR="00497D76" w:rsidRPr="00BF3902">
              <w:rPr>
                <w:b/>
                <w:sz w:val="18"/>
                <w:szCs w:val="18"/>
              </w:rPr>
              <w:t>Zatrudnienie do realizacji zamówienia osób niepełnosprawnych</w:t>
            </w:r>
            <w:r w:rsidR="00497D76" w:rsidRPr="00BF3902">
              <w:rPr>
                <w:sz w:val="18"/>
                <w:szCs w:val="18"/>
              </w:rPr>
              <w:t xml:space="preserve">”, zgodnie z rozdz. </w:t>
            </w:r>
            <w:r w:rsidR="00497D76" w:rsidRPr="00BF3902">
              <w:rPr>
                <w:b/>
                <w:sz w:val="18"/>
                <w:szCs w:val="18"/>
              </w:rPr>
              <w:t xml:space="preserve">XIII </w:t>
            </w:r>
            <w:r w:rsidR="00497D76" w:rsidRPr="00BF3902">
              <w:rPr>
                <w:sz w:val="18"/>
                <w:szCs w:val="18"/>
              </w:rPr>
              <w:t>SWZ</w:t>
            </w:r>
            <w:r w:rsidR="00497D76" w:rsidRPr="00BF3902">
              <w:rPr>
                <w:b/>
                <w:sz w:val="18"/>
                <w:szCs w:val="18"/>
              </w:rPr>
              <w:t>.</w:t>
            </w:r>
            <w:r w:rsidR="00405BD9">
              <w:rPr>
                <w:b/>
                <w:sz w:val="18"/>
                <w:szCs w:val="18"/>
              </w:rPr>
              <w:t xml:space="preserve"> </w:t>
            </w:r>
            <w:r w:rsidR="00BF3902" w:rsidRPr="00BF3902">
              <w:rPr>
                <w:sz w:val="18"/>
                <w:szCs w:val="18"/>
              </w:rPr>
              <w:t>Wykonawca składa ww. deklarację jeżeli zamierza zatrudnić przy realizacji zamówienia osobę niepełnosprawną i otrzymać dodatkowe punkty  w pozacenowych kryteriach oceny ofert, zgodnie  z rozdz. XIII SWZ.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1BD16445" w14:textId="7361EB84" w:rsidR="00497D76" w:rsidRPr="00BF3902" w:rsidRDefault="00947920" w:rsidP="00D56F23">
            <w:pPr>
              <w:spacing w:before="120" w:line="360" w:lineRule="auto"/>
              <w:ind w:left="0" w:firstLine="0"/>
              <w:rPr>
                <w:sz w:val="18"/>
                <w:szCs w:val="18"/>
              </w:rPr>
            </w:pPr>
            <w:r w:rsidRPr="00BF3902">
              <w:rPr>
                <w:sz w:val="18"/>
                <w:szCs w:val="18"/>
              </w:rPr>
              <w:t xml:space="preserve">Dokumenty składany wraz z ofertą tj.- </w:t>
            </w:r>
            <w:r w:rsidR="00497D76" w:rsidRPr="00BF3902">
              <w:rPr>
                <w:sz w:val="18"/>
                <w:szCs w:val="18"/>
              </w:rPr>
              <w:t xml:space="preserve">Deklaracja </w:t>
            </w:r>
            <w:r w:rsidR="008154FE" w:rsidRPr="00BF3902">
              <w:rPr>
                <w:sz w:val="18"/>
                <w:szCs w:val="18"/>
              </w:rPr>
              <w:t xml:space="preserve">składana w formie oświadczenia </w:t>
            </w:r>
            <w:r w:rsidR="00497D76" w:rsidRPr="00BF3902">
              <w:rPr>
                <w:sz w:val="18"/>
                <w:szCs w:val="18"/>
              </w:rPr>
              <w:t>w  Formularz</w:t>
            </w:r>
            <w:r w:rsidR="008154FE" w:rsidRPr="00BF3902">
              <w:rPr>
                <w:sz w:val="18"/>
                <w:szCs w:val="18"/>
              </w:rPr>
              <w:t>u</w:t>
            </w:r>
            <w:r w:rsidR="00497D76" w:rsidRPr="00BF3902">
              <w:rPr>
                <w:sz w:val="18"/>
                <w:szCs w:val="18"/>
              </w:rPr>
              <w:t xml:space="preserve"> oferty (Załącznik nr 1A do SWZ).</w:t>
            </w:r>
          </w:p>
        </w:tc>
      </w:tr>
    </w:tbl>
    <w:p w14:paraId="597931CF" w14:textId="29D4C4C0" w:rsidR="00F65A36" w:rsidRPr="000D26E7" w:rsidRDefault="00C25340" w:rsidP="007A7D61">
      <w:pPr>
        <w:pStyle w:val="Nagwek2"/>
        <w:keepNext w:val="0"/>
        <w:spacing w:before="100" w:beforeAutospacing="1" w:after="0" w:line="360" w:lineRule="auto"/>
        <w:ind w:left="567" w:hanging="283"/>
        <w:contextualSpacing w:val="0"/>
        <w:rPr>
          <w:color w:val="auto"/>
        </w:rPr>
      </w:pPr>
      <w:r w:rsidRPr="000D26E7">
        <w:rPr>
          <w:color w:val="auto"/>
        </w:rPr>
        <w:lastRenderedPageBreak/>
        <w:t>Informacja dotycząca usunięcia braków formalnych</w:t>
      </w:r>
      <w:r w:rsidR="001A0C84" w:rsidRPr="000D26E7">
        <w:rPr>
          <w:color w:val="auto"/>
        </w:rPr>
        <w:t xml:space="preserve"> w</w:t>
      </w:r>
      <w:r w:rsidRPr="000D26E7">
        <w:rPr>
          <w:color w:val="auto"/>
        </w:rPr>
        <w:t xml:space="preserve"> przedmiotowych środk</w:t>
      </w:r>
      <w:r w:rsidR="001A0C84" w:rsidRPr="000D26E7">
        <w:rPr>
          <w:color w:val="auto"/>
        </w:rPr>
        <w:t>ach</w:t>
      </w:r>
      <w:r w:rsidRPr="000D26E7">
        <w:rPr>
          <w:color w:val="auto"/>
        </w:rPr>
        <w:t xml:space="preserve"> dowodowych.</w:t>
      </w:r>
    </w:p>
    <w:p w14:paraId="14D7CE7A" w14:textId="695B097D" w:rsidR="00C25340" w:rsidRPr="000D26E7" w:rsidRDefault="00C325E2" w:rsidP="007A7D61">
      <w:pPr>
        <w:spacing w:after="120"/>
        <w:ind w:left="567" w:firstLine="0"/>
        <w:rPr>
          <w:lang w:eastAsia="x-none"/>
        </w:rPr>
      </w:pPr>
      <w:r w:rsidRPr="000D26E7">
        <w:rPr>
          <w:lang w:eastAsia="x-none"/>
        </w:rPr>
        <w:t>Zgodnie z przepisem</w:t>
      </w:r>
      <w:r w:rsidR="00CF28B9" w:rsidRPr="000D26E7">
        <w:rPr>
          <w:lang w:eastAsia="x-none"/>
        </w:rPr>
        <w:t xml:space="preserve"> art. 107 ust. 3</w:t>
      </w:r>
      <w:r w:rsidR="001A0C84" w:rsidRPr="000D26E7">
        <w:rPr>
          <w:lang w:eastAsia="x-none"/>
        </w:rPr>
        <w:t xml:space="preserve"> ustawy Pzp, jeżeli </w:t>
      </w:r>
      <w:r w:rsidR="00A17B72" w:rsidRPr="000D26E7">
        <w:rPr>
          <w:lang w:eastAsia="x-none"/>
        </w:rPr>
        <w:t>W</w:t>
      </w:r>
      <w:r w:rsidR="001A0C84" w:rsidRPr="000D26E7">
        <w:rPr>
          <w:lang w:eastAsia="x-none"/>
        </w:rPr>
        <w:t>ykonawca nie złoży wraz z</w:t>
      </w:r>
      <w:r w:rsidR="0080582A" w:rsidRPr="000D26E7">
        <w:rPr>
          <w:lang w:eastAsia="x-none"/>
        </w:rPr>
        <w:t> </w:t>
      </w:r>
      <w:r w:rsidR="00CF28B9" w:rsidRPr="000D26E7">
        <w:rPr>
          <w:lang w:eastAsia="x-none"/>
        </w:rPr>
        <w:t>ofertą przedmiotowego środka dowodowego, o którym mowa w ust. 1 lub złożony przedmiotowy środek dowodowy będzie niekompletny</w:t>
      </w:r>
      <w:r w:rsidR="00A953DB" w:rsidRPr="000D26E7">
        <w:rPr>
          <w:lang w:eastAsia="x-none"/>
        </w:rPr>
        <w:t xml:space="preserve">, Zamawiający </w:t>
      </w:r>
      <w:r w:rsidR="00CF28B9" w:rsidRPr="000D26E7">
        <w:rPr>
          <w:b/>
          <w:lang w:eastAsia="x-none"/>
        </w:rPr>
        <w:t>nie będzie wzywał</w:t>
      </w:r>
      <w:r w:rsidR="00A953DB" w:rsidRPr="000D26E7">
        <w:rPr>
          <w:lang w:eastAsia="x-none"/>
        </w:rPr>
        <w:t xml:space="preserve"> </w:t>
      </w:r>
      <w:r w:rsidR="00FA7A0A" w:rsidRPr="000D26E7">
        <w:rPr>
          <w:lang w:eastAsia="x-none"/>
        </w:rPr>
        <w:t>W</w:t>
      </w:r>
      <w:r w:rsidR="00A953DB" w:rsidRPr="000D26E7">
        <w:rPr>
          <w:lang w:eastAsia="x-none"/>
        </w:rPr>
        <w:t>yk</w:t>
      </w:r>
      <w:r w:rsidR="00CF28B9" w:rsidRPr="000D26E7">
        <w:rPr>
          <w:lang w:eastAsia="x-none"/>
        </w:rPr>
        <w:t>onawcy do jego</w:t>
      </w:r>
      <w:r w:rsidR="00A953DB" w:rsidRPr="000D26E7">
        <w:rPr>
          <w:lang w:eastAsia="x-none"/>
        </w:rPr>
        <w:t xml:space="preserve"> złożenia lub uzu</w:t>
      </w:r>
      <w:r w:rsidR="00CF28B9" w:rsidRPr="000D26E7">
        <w:rPr>
          <w:lang w:eastAsia="x-none"/>
        </w:rPr>
        <w:t>pełnienia</w:t>
      </w:r>
      <w:r w:rsidR="00A953DB" w:rsidRPr="000D26E7">
        <w:rPr>
          <w:lang w:eastAsia="x-none"/>
        </w:rPr>
        <w:t>.</w:t>
      </w:r>
    </w:p>
    <w:p w14:paraId="4B4B5760" w14:textId="121B349F" w:rsidR="00F85C46" w:rsidRPr="00660A04" w:rsidRDefault="00F85C46" w:rsidP="00DF328D">
      <w:pPr>
        <w:pStyle w:val="Nagwek1"/>
      </w:pPr>
      <w:bookmarkStart w:id="20" w:name="_Toc375581634"/>
      <w:bookmarkStart w:id="21" w:name="_Toc375581816"/>
      <w:bookmarkStart w:id="22" w:name="_Toc375582133"/>
      <w:bookmarkStart w:id="23" w:name="_Toc97807243"/>
      <w:r w:rsidRPr="00660A04">
        <w:t>Kwalifikacja podmi</w:t>
      </w:r>
      <w:r w:rsidR="00F54060" w:rsidRPr="00660A04">
        <w:t xml:space="preserve">otowa – </w:t>
      </w:r>
      <w:r w:rsidRPr="00660A04">
        <w:t>podstawy wykluczenia.</w:t>
      </w:r>
      <w:bookmarkEnd w:id="20"/>
      <w:bookmarkEnd w:id="21"/>
      <w:bookmarkEnd w:id="22"/>
      <w:bookmarkEnd w:id="23"/>
      <w:r w:rsidRPr="00660A04">
        <w:t xml:space="preserve"> </w:t>
      </w:r>
    </w:p>
    <w:p w14:paraId="4BDD8FC7" w14:textId="77777777" w:rsidR="006E0182" w:rsidRPr="006E0182" w:rsidRDefault="00A62353" w:rsidP="007A7D61">
      <w:pPr>
        <w:pStyle w:val="Nagwek2"/>
        <w:keepNext w:val="0"/>
        <w:numPr>
          <w:ilvl w:val="0"/>
          <w:numId w:val="8"/>
        </w:numPr>
        <w:spacing w:after="0" w:line="360" w:lineRule="auto"/>
        <w:ind w:left="567" w:hanging="283"/>
        <w:contextualSpacing w:val="0"/>
        <w:rPr>
          <w:rFonts w:eastAsia="Calibri"/>
          <w:b w:val="0"/>
          <w:color w:val="auto"/>
        </w:rPr>
      </w:pPr>
      <w:r w:rsidRPr="000D26E7">
        <w:rPr>
          <w:rFonts w:eastAsia="Calibri"/>
          <w:color w:val="auto"/>
        </w:rPr>
        <w:t>Obligatoryjne p</w:t>
      </w:r>
      <w:r w:rsidR="00A867B7" w:rsidRPr="000D26E7">
        <w:rPr>
          <w:rFonts w:eastAsia="Calibri"/>
          <w:color w:val="auto"/>
        </w:rPr>
        <w:t>od</w:t>
      </w:r>
      <w:r w:rsidR="00642C54" w:rsidRPr="000D26E7">
        <w:rPr>
          <w:rFonts w:eastAsia="Calibri"/>
          <w:color w:val="auto"/>
        </w:rPr>
        <w:t>stawy wykluczenia</w:t>
      </w:r>
      <w:r w:rsidR="00A867B7" w:rsidRPr="000D26E7">
        <w:rPr>
          <w:rFonts w:eastAsia="Calibri"/>
          <w:color w:val="auto"/>
        </w:rPr>
        <w:t>.</w:t>
      </w:r>
      <w:r w:rsidR="00F85C46" w:rsidRPr="000D26E7">
        <w:rPr>
          <w:rFonts w:eastAsia="Calibri"/>
          <w:color w:val="auto"/>
        </w:rPr>
        <w:t xml:space="preserve"> </w:t>
      </w:r>
    </w:p>
    <w:p w14:paraId="55FBF8D8" w14:textId="61E5B86F" w:rsidR="00A867B7" w:rsidRPr="000D26E7" w:rsidRDefault="00EB093C" w:rsidP="007A7D61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567"/>
        <w:contextualSpacing w:val="0"/>
        <w:rPr>
          <w:rFonts w:eastAsia="Calibri"/>
          <w:b w:val="0"/>
          <w:color w:val="auto"/>
        </w:rPr>
      </w:pPr>
      <w:r w:rsidRPr="000D26E7">
        <w:rPr>
          <w:rFonts w:eastAsia="Calibri"/>
          <w:b w:val="0"/>
          <w:color w:val="auto"/>
        </w:rPr>
        <w:t>O udzielenie zamówienia może ubiegać się wyłącznie Wykonawca, który nie podlega wykluczeniu z postępowania ze względu na okoliczności wymienione w art. 108 ust. 1 ustawy Pzp (obligatoryjne podstawy wykluczenia). Obligatoryjne przesłanki wykluczenia zostały wymienione w załączniku nr 1B do SWZ – wzorze formularza oświadczenia o braku podstaw do wykluczenia z postępowania.</w:t>
      </w:r>
    </w:p>
    <w:p w14:paraId="12FCED1B" w14:textId="7B4F7EC8" w:rsidR="00A62353" w:rsidRPr="000D26E7" w:rsidRDefault="00F85C46" w:rsidP="009940BF">
      <w:pPr>
        <w:pStyle w:val="Nagwek2"/>
        <w:keepNext w:val="0"/>
        <w:spacing w:after="0" w:line="360" w:lineRule="auto"/>
        <w:ind w:left="567" w:hanging="283"/>
        <w:contextualSpacing w:val="0"/>
        <w:rPr>
          <w:color w:val="auto"/>
        </w:rPr>
      </w:pPr>
      <w:r w:rsidRPr="000D26E7">
        <w:rPr>
          <w:rFonts w:eastAsia="Calibri"/>
          <w:color w:val="auto"/>
        </w:rPr>
        <w:t xml:space="preserve">Fakultatywne podstawy wykluczenia. </w:t>
      </w:r>
    </w:p>
    <w:p w14:paraId="001F6E8A" w14:textId="0D3539AB" w:rsidR="004422CE" w:rsidRPr="000D26E7" w:rsidRDefault="004422CE" w:rsidP="007A7D61">
      <w:pPr>
        <w:ind w:left="567" w:firstLine="0"/>
      </w:pPr>
      <w:r w:rsidRPr="000D26E7">
        <w:t xml:space="preserve">W oparciu o przepis art. 109 ust. 1 pkt </w:t>
      </w:r>
      <w:r w:rsidR="009F7A64" w:rsidRPr="000D26E7">
        <w:t xml:space="preserve">1, </w:t>
      </w:r>
      <w:r w:rsidRPr="000D26E7">
        <w:t xml:space="preserve">5 i 7 ustawy Pzp, Zamawiający wykluczy z postępowania </w:t>
      </w:r>
      <w:r w:rsidR="001872AA" w:rsidRPr="000D26E7">
        <w:t>W</w:t>
      </w:r>
      <w:r w:rsidRPr="000D26E7">
        <w:t>ykonawcę w związku z wystąpieniem którejkolwiek z poniższych okoliczności</w:t>
      </w:r>
      <w:r w:rsidR="009F7A64" w:rsidRPr="000D26E7">
        <w:t xml:space="preserve"> (przesłanki zostały również wskazane w załączniku nr 1B do SWZ)</w:t>
      </w:r>
      <w:r w:rsidRPr="000D26E7">
        <w:t>:</w:t>
      </w:r>
    </w:p>
    <w:p w14:paraId="79436846" w14:textId="582F938A" w:rsidR="009F7A64" w:rsidRPr="00244D30" w:rsidRDefault="009F7A64" w:rsidP="00D23EFF">
      <w:pPr>
        <w:pStyle w:val="Nagwek3"/>
        <w:numPr>
          <w:ilvl w:val="0"/>
          <w:numId w:val="76"/>
        </w:numPr>
        <w:ind w:left="851" w:hanging="284"/>
      </w:pPr>
      <w:r w:rsidRPr="00244D30">
        <w:t xml:space="preserve">który naruszył obowiązki dotyczące płatności podatków, opłat lub składek na ubezpieczenia społeczne lub zdrowotne, z wyjątkiem przypadku, o którym mowa w art. 108 ust. 1 pkt 3 ustawy Pzp, chyba że </w:t>
      </w:r>
      <w:r w:rsidR="001872AA" w:rsidRPr="00244D30">
        <w:t>W</w:t>
      </w:r>
      <w:r w:rsidRPr="00244D30">
        <w:t>ykonawca odpowiednio przed upływem terminu składania ofert dokonał płatności należnych podatków, opłat lub składek na ubezpieczenia społeczne lub zdrowotne wraz z odsetkami lub grzywnami lub zawarł wiążące porozumienie w sprawie spłaty tych należności;</w:t>
      </w:r>
    </w:p>
    <w:p w14:paraId="50E054D6" w14:textId="59EF4B43" w:rsidR="004422CE" w:rsidRPr="000D26E7" w:rsidRDefault="004422CE" w:rsidP="007A7D61">
      <w:pPr>
        <w:numPr>
          <w:ilvl w:val="0"/>
          <w:numId w:val="7"/>
        </w:numPr>
        <w:ind w:left="851" w:hanging="284"/>
        <w:rPr>
          <w:bCs/>
        </w:rPr>
      </w:pPr>
      <w:r w:rsidRPr="000D26E7">
        <w:rPr>
          <w:bCs/>
        </w:rPr>
        <w:t xml:space="preserve">który w sposób zawiniony poważnie naruszył obowiązki zawodowe, co podważa jego uczciwość, w szczególności gdy </w:t>
      </w:r>
      <w:r w:rsidR="001872AA" w:rsidRPr="000D26E7">
        <w:rPr>
          <w:bCs/>
        </w:rPr>
        <w:t>W</w:t>
      </w:r>
      <w:r w:rsidRPr="000D26E7">
        <w:rPr>
          <w:bCs/>
        </w:rPr>
        <w:t xml:space="preserve">ykonawca w wyniku zamierzonego działania lub rażącego niedbalstwa nie wykonał lub nienależycie wykonał zamówienie, co </w:t>
      </w:r>
      <w:r w:rsidR="00F93910" w:rsidRPr="000D26E7">
        <w:rPr>
          <w:bCs/>
        </w:rPr>
        <w:t>Z</w:t>
      </w:r>
      <w:r w:rsidRPr="000D26E7">
        <w:rPr>
          <w:bCs/>
        </w:rPr>
        <w:t>amawiający jest w stanie wykazać za pomocą stosownych dowodów;</w:t>
      </w:r>
    </w:p>
    <w:p w14:paraId="49237221" w14:textId="4097AA92" w:rsidR="004422CE" w:rsidRPr="000D26E7" w:rsidRDefault="004422CE" w:rsidP="007A7D61">
      <w:pPr>
        <w:numPr>
          <w:ilvl w:val="0"/>
          <w:numId w:val="5"/>
        </w:numPr>
        <w:ind w:left="851" w:hanging="284"/>
        <w:rPr>
          <w:bCs/>
        </w:rPr>
      </w:pPr>
      <w:r w:rsidRPr="000D26E7">
        <w:rPr>
          <w:bCs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</w:t>
      </w:r>
      <w:r w:rsidR="009F7A64" w:rsidRPr="000D26E7">
        <w:rPr>
          <w:bCs/>
        </w:rPr>
        <w:t>awnień z tytułu rękojmi za wady.</w:t>
      </w:r>
    </w:p>
    <w:p w14:paraId="3B6BA986" w14:textId="026B307E" w:rsidR="008267E1" w:rsidRDefault="007E1600" w:rsidP="00DB2B99">
      <w:pPr>
        <w:pStyle w:val="Nagwek2"/>
        <w:keepNext w:val="0"/>
        <w:spacing w:after="1200" w:line="360" w:lineRule="auto"/>
        <w:ind w:left="567" w:hanging="283"/>
        <w:contextualSpacing w:val="0"/>
        <w:rPr>
          <w:rFonts w:eastAsia="Calibri"/>
          <w:b w:val="0"/>
          <w:color w:val="auto"/>
        </w:rPr>
      </w:pPr>
      <w:r w:rsidRPr="000D26E7">
        <w:rPr>
          <w:rFonts w:eastAsia="Calibri"/>
          <w:color w:val="auto"/>
        </w:rPr>
        <w:t xml:space="preserve">Self – cleaning. </w:t>
      </w:r>
      <w:r w:rsidR="00D649D5" w:rsidRPr="00D649D5">
        <w:rPr>
          <w:rFonts w:eastAsia="Calibri"/>
          <w:b w:val="0"/>
          <w:color w:val="auto"/>
        </w:rPr>
        <w:t>Wykonawca nie podlega wykluczeniu z postępowania w zakresie przesłanek obligatoryjnych z art. 108 ust. 1 pkt 2 i 5 oraz 109 ust. 1 pkt 5 i 7 ustawy Pzp, jeżeli udowodni Zamawiającemu, że spełnił łącznie przesłanki wymienione w art. 110 ust. 2 ustawy Pzp (self – cleaning). Przesłanki zostały szczegółowo opisane w załączniku 1B do SWZ.</w:t>
      </w:r>
    </w:p>
    <w:p w14:paraId="334A1216" w14:textId="75D192E8" w:rsidR="007E1600" w:rsidRPr="000D26E7" w:rsidRDefault="009E4BCB" w:rsidP="00DB2B99">
      <w:pPr>
        <w:pStyle w:val="Nagwek2"/>
        <w:keepNext w:val="0"/>
        <w:widowControl w:val="0"/>
        <w:spacing w:before="36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0D26E7">
        <w:rPr>
          <w:rFonts w:eastAsia="Calibri"/>
          <w:color w:val="auto"/>
        </w:rPr>
        <w:lastRenderedPageBreak/>
        <w:t>Zasady dotyczą</w:t>
      </w:r>
      <w:r w:rsidR="00F54060" w:rsidRPr="000D26E7">
        <w:rPr>
          <w:rFonts w:eastAsia="Calibri"/>
          <w:color w:val="auto"/>
        </w:rPr>
        <w:t>ce oceny podstaw wykluczenia przez Zamawiającego</w:t>
      </w:r>
      <w:r w:rsidRPr="000D26E7">
        <w:rPr>
          <w:rFonts w:eastAsia="Calibri"/>
          <w:color w:val="auto"/>
        </w:rPr>
        <w:t xml:space="preserve">. </w:t>
      </w:r>
    </w:p>
    <w:p w14:paraId="0465484F" w14:textId="54D3300D" w:rsidR="009E4BCB" w:rsidRPr="000D26E7" w:rsidRDefault="009E4BCB" w:rsidP="00DB2B99">
      <w:pPr>
        <w:pStyle w:val="Nagwek3"/>
        <w:widowControl w:val="0"/>
        <w:numPr>
          <w:ilvl w:val="0"/>
          <w:numId w:val="9"/>
        </w:numPr>
        <w:ind w:left="851" w:hanging="284"/>
        <w:contextualSpacing w:val="0"/>
        <w:rPr>
          <w:rFonts w:eastAsia="Calibri"/>
        </w:rPr>
      </w:pPr>
      <w:r w:rsidRPr="000D26E7">
        <w:rPr>
          <w:rFonts w:eastAsia="Calibri"/>
        </w:rPr>
        <w:t xml:space="preserve">Zamawiający oceni, czy podjęte przez </w:t>
      </w:r>
      <w:r w:rsidR="001872AA" w:rsidRPr="000D26E7">
        <w:rPr>
          <w:rFonts w:eastAsia="Calibri"/>
        </w:rPr>
        <w:t>W</w:t>
      </w:r>
      <w:r w:rsidRPr="000D26E7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1872AA" w:rsidRPr="000D26E7">
        <w:rPr>
          <w:rFonts w:eastAsia="Calibri"/>
        </w:rPr>
        <w:t>W</w:t>
      </w:r>
      <w:r w:rsidRPr="000D26E7">
        <w:rPr>
          <w:rFonts w:eastAsia="Calibri"/>
        </w:rPr>
        <w:t xml:space="preserve">ykonawcy. Jeżeli podjęte przez </w:t>
      </w:r>
      <w:r w:rsidR="001872AA" w:rsidRPr="000D26E7">
        <w:rPr>
          <w:rFonts w:eastAsia="Calibri"/>
        </w:rPr>
        <w:t>W</w:t>
      </w:r>
      <w:r w:rsidRPr="000D26E7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1872AA" w:rsidRPr="000D26E7">
        <w:rPr>
          <w:rFonts w:eastAsia="Calibri"/>
        </w:rPr>
        <w:t>W</w:t>
      </w:r>
      <w:r w:rsidRPr="000D26E7">
        <w:rPr>
          <w:rFonts w:eastAsia="Calibri"/>
        </w:rPr>
        <w:t>ykonawcę;</w:t>
      </w:r>
    </w:p>
    <w:p w14:paraId="247E4565" w14:textId="77777777" w:rsidR="001629BA" w:rsidRPr="000D26E7" w:rsidRDefault="009F7A64" w:rsidP="00DB2B99">
      <w:pPr>
        <w:pStyle w:val="Nagwek3"/>
        <w:widowControl w:val="0"/>
        <w:numPr>
          <w:ilvl w:val="0"/>
          <w:numId w:val="9"/>
        </w:numPr>
        <w:ind w:left="851" w:hanging="284"/>
        <w:contextualSpacing w:val="0"/>
        <w:rPr>
          <w:rFonts w:eastAsia="Calibri"/>
        </w:rPr>
      </w:pPr>
      <w:r w:rsidRPr="000D26E7">
        <w:rPr>
          <w:rFonts w:eastAsia="Calibri"/>
        </w:rPr>
        <w:t xml:space="preserve">w przypadkach, o których mowa w ust. 2, Zamawiający może nie wykluczyć </w:t>
      </w:r>
      <w:r w:rsidR="001872AA" w:rsidRPr="000D26E7">
        <w:rPr>
          <w:rFonts w:eastAsia="Calibri"/>
        </w:rPr>
        <w:t>W</w:t>
      </w:r>
      <w:r w:rsidRPr="000D26E7">
        <w:rPr>
          <w:rFonts w:eastAsia="Calibri"/>
        </w:rPr>
        <w:t>ykonawcy, jeżeli wykluczenie byłoby w sposób oczywisty nieproporcjonalne;</w:t>
      </w:r>
      <w:r w:rsidR="000E799D" w:rsidRPr="000D26E7">
        <w:rPr>
          <w:rFonts w:eastAsia="Calibri"/>
        </w:rPr>
        <w:t xml:space="preserve"> w szczególności gdy kwota zaległych podatków lub składek na ubezpieczenie społeczne jest niewielka;</w:t>
      </w:r>
      <w:r w:rsidR="001629BA" w:rsidRPr="000D26E7">
        <w:t xml:space="preserve"> </w:t>
      </w:r>
    </w:p>
    <w:p w14:paraId="4596ACF3" w14:textId="342E7B48" w:rsidR="001629BA" w:rsidRPr="000D26E7" w:rsidRDefault="001629BA" w:rsidP="00DB2B99">
      <w:pPr>
        <w:pStyle w:val="Nagwek3"/>
        <w:widowControl w:val="0"/>
        <w:numPr>
          <w:ilvl w:val="0"/>
          <w:numId w:val="9"/>
        </w:numPr>
        <w:ind w:left="851" w:hanging="284"/>
        <w:contextualSpacing w:val="0"/>
        <w:rPr>
          <w:rFonts w:eastAsia="Calibri"/>
        </w:rPr>
      </w:pPr>
      <w:r w:rsidRPr="000D26E7">
        <w:rPr>
          <w:rFonts w:eastAsia="Calibri"/>
        </w:rPr>
        <w:t>w przypadku Wykonawców wspólnie ubiegających się o udzielenie zamówienia, a także podmiotów udostępniających swoje zasoby Wykonawcy, spełnienie wymogu dotyczącego braku podstaw do wykluczenia, powinno zostać wykazane przez każdy z tych podmiotów. Zamawiający nie będzie weryfikował czy zachodzą podstawy do wykluczenia z postępowania dotyczące podwykonawców niebędących podmiotami udostępniającymi zasoby na zasadach określonych              w art. 118 ustawy Pzp;</w:t>
      </w:r>
      <w:r w:rsidRPr="000D26E7">
        <w:t xml:space="preserve"> </w:t>
      </w:r>
    </w:p>
    <w:p w14:paraId="2954286F" w14:textId="63CC2F09" w:rsidR="009F7A64" w:rsidRDefault="001629BA" w:rsidP="00DB2B99">
      <w:pPr>
        <w:pStyle w:val="Nagwek3"/>
        <w:widowControl w:val="0"/>
        <w:numPr>
          <w:ilvl w:val="0"/>
          <w:numId w:val="9"/>
        </w:numPr>
        <w:ind w:left="851" w:hanging="284"/>
        <w:contextualSpacing w:val="0"/>
        <w:rPr>
          <w:rFonts w:eastAsia="Calibri"/>
        </w:rPr>
      </w:pPr>
      <w:r w:rsidRPr="000D26E7">
        <w:rPr>
          <w:rFonts w:eastAsia="Calibri"/>
        </w:rPr>
        <w:t xml:space="preserve">W ślad za dyspozycją przepisu art. 273 ust. 1 pkt 1 ustawy Pzp, Zamawiający oceni czy wypełnione zostały przesłanki wykluczenia Wykonawcy z postępowania na podstawie podmiotowych środków dowodowych wyszczególnionych w rozdziale VI SWZ, zgodnie z formułą: spełnia/nie spełnia. </w:t>
      </w:r>
    </w:p>
    <w:p w14:paraId="7CB71D72" w14:textId="7C5E41A8" w:rsidR="00885AF1" w:rsidRPr="00D649D5" w:rsidRDefault="00885AF1" w:rsidP="00DB2B99">
      <w:pPr>
        <w:pStyle w:val="Akapitzlist"/>
        <w:widowControl w:val="0"/>
        <w:numPr>
          <w:ilvl w:val="0"/>
          <w:numId w:val="66"/>
        </w:numPr>
        <w:spacing w:before="120"/>
        <w:ind w:left="567" w:hanging="283"/>
        <w:contextualSpacing w:val="0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649D5">
        <w:rPr>
          <w:rFonts w:eastAsia="Calibri" w:cs="Times New Roman"/>
          <w:bCs/>
          <w:noProof/>
          <w:szCs w:val="26"/>
          <w:lang w:eastAsia="x-none"/>
        </w:rPr>
        <w:t>W związku z wejściem w życie ustawy z dnia 13 kwietnia 2022 r. o szczególnych rozwiązaniach                       w zakresie przeciwdziałania wspieraniu agresji na Ukrainę oraz służących ochronie bezpieczeństwa narodowego (Dz. U. z 2022 r. poz. 835), która weszła w życie 16 kwietnia 2022 r., na podstawie przepisu art. 7 ust. 1 ww. ustawy Zamawiający wykluczy z postępowania o udzielenie zamówienia publicznego:</w:t>
      </w:r>
    </w:p>
    <w:p w14:paraId="17F18AEA" w14:textId="52C51E56" w:rsidR="00885AF1" w:rsidRPr="00885AF1" w:rsidRDefault="00E271B0" w:rsidP="00DB2B99">
      <w:pPr>
        <w:pStyle w:val="Nagwek3"/>
        <w:widowControl w:val="0"/>
        <w:numPr>
          <w:ilvl w:val="0"/>
          <w:numId w:val="67"/>
        </w:numPr>
        <w:ind w:left="851" w:hanging="284"/>
        <w:contextualSpacing w:val="0"/>
        <w:rPr>
          <w:szCs w:val="20"/>
        </w:rPr>
      </w:pPr>
      <w:r>
        <w:rPr>
          <w:szCs w:val="20"/>
        </w:rPr>
        <w:t>W</w:t>
      </w:r>
      <w:r w:rsidR="00885AF1" w:rsidRPr="00885AF1">
        <w:rPr>
          <w:szCs w:val="20"/>
        </w:rPr>
        <w:t xml:space="preserve">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</w:t>
      </w:r>
      <w:r w:rsidR="00885AF1">
        <w:rPr>
          <w:szCs w:val="20"/>
        </w:rPr>
        <w:t xml:space="preserve">                             </w:t>
      </w:r>
      <w:r w:rsidR="00885AF1" w:rsidRPr="00885AF1">
        <w:rPr>
          <w:szCs w:val="20"/>
        </w:rPr>
        <w:t xml:space="preserve">i rozporządzeniu Rady (UE) nr 269/2014 z dnia 17 marca 2014 r. w sprawie środków ograniczających w odniesieniu do działań podważających integralność terytorialną, suwerenność </w:t>
      </w:r>
      <w:r>
        <w:rPr>
          <w:szCs w:val="20"/>
        </w:rPr>
        <w:t xml:space="preserve">    </w:t>
      </w:r>
      <w:r w:rsidR="00885AF1" w:rsidRPr="00885AF1">
        <w:rPr>
          <w:szCs w:val="20"/>
        </w:rPr>
        <w:t>i nie-zależność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286AE716" w14:textId="3BF5FF3D" w:rsidR="00885AF1" w:rsidRPr="00885AF1" w:rsidRDefault="00E271B0" w:rsidP="00DB2B99">
      <w:pPr>
        <w:widowControl w:val="0"/>
        <w:numPr>
          <w:ilvl w:val="0"/>
          <w:numId w:val="7"/>
        </w:numPr>
        <w:ind w:left="851" w:hanging="284"/>
        <w:outlineLvl w:val="2"/>
        <w:rPr>
          <w:rFonts w:eastAsia="Times New Roman" w:cs="Times New Roman"/>
          <w:szCs w:val="20"/>
          <w:lang w:eastAsia="x-none"/>
        </w:rPr>
      </w:pPr>
      <w:r>
        <w:rPr>
          <w:rFonts w:eastAsia="Times New Roman" w:cs="Times New Roman"/>
          <w:szCs w:val="20"/>
          <w:lang w:eastAsia="x-none"/>
        </w:rPr>
        <w:t>W</w:t>
      </w:r>
      <w:r w:rsidR="00885AF1" w:rsidRPr="00885AF1">
        <w:rPr>
          <w:rFonts w:eastAsia="Times New Roman" w:cs="Times New Roman"/>
          <w:szCs w:val="20"/>
          <w:lang w:eastAsia="x-none"/>
        </w:rPr>
        <w:t xml:space="preserve">ykonawcę oraz uczestnika konkursu, którego beneficjentem rzeczywistym w rozumieniu ustawy z dnia 1 marca 2018 r. o przeciwdziałaniu praniu pieniędzy oraz finansowaniu terroryzmu (Dz. U. </w:t>
      </w:r>
      <w:r w:rsidR="00885AF1">
        <w:rPr>
          <w:rFonts w:eastAsia="Times New Roman" w:cs="Times New Roman"/>
          <w:szCs w:val="20"/>
          <w:lang w:eastAsia="x-none"/>
        </w:rPr>
        <w:t xml:space="preserve">                </w:t>
      </w:r>
      <w:r w:rsidR="00885AF1" w:rsidRPr="00885AF1">
        <w:rPr>
          <w:rFonts w:eastAsia="Times New Roman" w:cs="Times New Roman"/>
          <w:szCs w:val="20"/>
          <w:lang w:eastAsia="x-none"/>
        </w:rPr>
        <w:t xml:space="preserve">z 2022 r. poz. 593 i 655) jest osoba wymieniona w wykazach określonych w rozporządzeniu </w:t>
      </w:r>
      <w:r w:rsidR="00885AF1" w:rsidRPr="00885AF1">
        <w:rPr>
          <w:rFonts w:eastAsia="Times New Roman" w:cs="Times New Roman"/>
          <w:szCs w:val="20"/>
          <w:lang w:eastAsia="x-none"/>
        </w:rPr>
        <w:lastRenderedPageBreak/>
        <w:t xml:space="preserve">765/2006 i rozporządzeniu 269/2014 albo wpisana na listę lub będąca takim beneficjentem rzeczywistym od dnia 24 lutego 2022 r., o ile została wpisana na listę na podstawie decyzji </w:t>
      </w:r>
      <w:r w:rsidR="00885AF1">
        <w:rPr>
          <w:rFonts w:eastAsia="Times New Roman" w:cs="Times New Roman"/>
          <w:szCs w:val="20"/>
          <w:lang w:eastAsia="x-none"/>
        </w:rPr>
        <w:t xml:space="preserve">                   </w:t>
      </w:r>
      <w:r w:rsidR="00885AF1" w:rsidRPr="00885AF1">
        <w:rPr>
          <w:rFonts w:eastAsia="Times New Roman" w:cs="Times New Roman"/>
          <w:szCs w:val="20"/>
          <w:lang w:eastAsia="x-none"/>
        </w:rPr>
        <w:t>w sprawie wpisu na listę rozstrzygającej o zastosowaniu środka, o którym mowa w art. 1 pkt 3 Ustawy;</w:t>
      </w:r>
    </w:p>
    <w:p w14:paraId="282FF3B0" w14:textId="77D2FA50" w:rsidR="00885AF1" w:rsidRPr="00885AF1" w:rsidRDefault="00E271B0" w:rsidP="007A7D61">
      <w:pPr>
        <w:numPr>
          <w:ilvl w:val="0"/>
          <w:numId w:val="7"/>
        </w:numPr>
        <w:ind w:left="851" w:hanging="284"/>
        <w:outlineLvl w:val="2"/>
        <w:rPr>
          <w:rFonts w:eastAsia="Times New Roman" w:cs="Times New Roman"/>
          <w:szCs w:val="20"/>
          <w:lang w:eastAsia="x-none"/>
        </w:rPr>
      </w:pPr>
      <w:r>
        <w:rPr>
          <w:rFonts w:eastAsia="Times New Roman" w:cs="Times New Roman"/>
          <w:szCs w:val="20"/>
          <w:lang w:eastAsia="x-none"/>
        </w:rPr>
        <w:t>W</w:t>
      </w:r>
      <w:r w:rsidR="00885AF1" w:rsidRPr="00885AF1">
        <w:rPr>
          <w:rFonts w:eastAsia="Times New Roman" w:cs="Times New Roman"/>
          <w:szCs w:val="20"/>
          <w:lang w:eastAsia="x-none"/>
        </w:rPr>
        <w:t>ykonawcę oraz uczestnika konkursu, którego jednostką dominującą w rozumieniu art. 3 ust. 1 pkt 37 ustawy z dnia 29 września 1994 r. o rachunkowości (</w:t>
      </w:r>
      <w:r w:rsidR="00725F2D" w:rsidRPr="00725F2D">
        <w:rPr>
          <w:rFonts w:eastAsia="Times New Roman" w:cs="Times New Roman"/>
          <w:szCs w:val="20"/>
          <w:lang w:eastAsia="x-none"/>
        </w:rPr>
        <w:t>Dz. U. z 2023 r. poz. 120</w:t>
      </w:r>
      <w:r w:rsidR="00E86132">
        <w:rPr>
          <w:rFonts w:eastAsia="Times New Roman" w:cs="Times New Roman"/>
          <w:szCs w:val="20"/>
          <w:lang w:eastAsia="x-none"/>
        </w:rPr>
        <w:t xml:space="preserve"> </w:t>
      </w:r>
      <w:r w:rsidR="00885AF1" w:rsidRPr="00885AF1">
        <w:rPr>
          <w:rFonts w:eastAsia="Times New Roman" w:cs="Times New Roman"/>
          <w:szCs w:val="20"/>
          <w:lang w:eastAsia="x-none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2A45F5C" w14:textId="2B792D45" w:rsidR="00885AF1" w:rsidRPr="00885AF1" w:rsidRDefault="00885AF1" w:rsidP="00DF328D">
      <w:pPr>
        <w:pStyle w:val="Akapitzlist"/>
        <w:numPr>
          <w:ilvl w:val="0"/>
          <w:numId w:val="68"/>
        </w:numPr>
        <w:spacing w:before="120"/>
        <w:ind w:left="567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885AF1">
        <w:rPr>
          <w:rFonts w:eastAsia="Times New Roman" w:cs="Times New Roman"/>
          <w:noProof/>
          <w:szCs w:val="20"/>
          <w:lang w:eastAsia="x-none"/>
        </w:rPr>
        <w:t xml:space="preserve">Wykluczenie na podstawie przesłanek z art. 7 ust. 1 ustawy, o której mowa w ust. 5 następuje na okres trwania okoliczności określonych w tymże artykule. W przypadku </w:t>
      </w:r>
      <w:r w:rsidR="00E271B0">
        <w:rPr>
          <w:rFonts w:eastAsia="Times New Roman" w:cs="Times New Roman"/>
          <w:noProof/>
          <w:szCs w:val="20"/>
          <w:lang w:eastAsia="x-none"/>
        </w:rPr>
        <w:t>W</w:t>
      </w:r>
      <w:r w:rsidRPr="00885AF1">
        <w:rPr>
          <w:rFonts w:eastAsia="Times New Roman" w:cs="Times New Roman"/>
          <w:noProof/>
          <w:szCs w:val="20"/>
          <w:lang w:eastAsia="x-none"/>
        </w:rPr>
        <w:t xml:space="preserve">ykonawcy wykluczonego na podstawie przesłanek, o których mowa w ust. 5, zamawiający odrzuca ofertę takiego </w:t>
      </w:r>
      <w:r w:rsidR="00E271B0">
        <w:rPr>
          <w:rFonts w:eastAsia="Times New Roman" w:cs="Times New Roman"/>
          <w:noProof/>
          <w:szCs w:val="20"/>
          <w:lang w:eastAsia="x-none"/>
        </w:rPr>
        <w:t>W</w:t>
      </w:r>
      <w:r w:rsidRPr="00885AF1">
        <w:rPr>
          <w:rFonts w:eastAsia="Times New Roman" w:cs="Times New Roman"/>
          <w:noProof/>
          <w:szCs w:val="20"/>
          <w:lang w:eastAsia="x-none"/>
        </w:rPr>
        <w:t>ykonawcy.</w:t>
      </w:r>
    </w:p>
    <w:p w14:paraId="06EB1DA6" w14:textId="54D81FCC" w:rsidR="00885AF1" w:rsidRPr="00885AF1" w:rsidRDefault="00885AF1" w:rsidP="00DF328D">
      <w:pPr>
        <w:pStyle w:val="Akapitzlist"/>
        <w:numPr>
          <w:ilvl w:val="0"/>
          <w:numId w:val="69"/>
        </w:numPr>
        <w:spacing w:before="120"/>
        <w:ind w:left="567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885AF1">
        <w:rPr>
          <w:rFonts w:eastAsia="Times New Roman" w:cs="Times New Roman"/>
          <w:noProof/>
          <w:szCs w:val="20"/>
          <w:lang w:eastAsia="x-none"/>
        </w:rPr>
        <w:t>Osoba lub podmiot podlegające wykluczeniu na podstawie przesłanek opisanych w ust. 5, które                    w okresie tego wykluczenia ubiegają się o udzielenie zamówienia publicznego lub biorą udział                           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04DD18E3" w14:textId="13CE0282" w:rsidR="00885AF1" w:rsidRPr="00D649D5" w:rsidRDefault="00885AF1" w:rsidP="00DF328D">
      <w:pPr>
        <w:pStyle w:val="Akapitzlist"/>
        <w:numPr>
          <w:ilvl w:val="0"/>
          <w:numId w:val="69"/>
        </w:numPr>
        <w:spacing w:before="120" w:after="240"/>
        <w:ind w:left="567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D649D5">
        <w:rPr>
          <w:rFonts w:eastAsia="Times New Roman" w:cs="Times New Roman"/>
          <w:bCs/>
          <w:noProof/>
          <w:szCs w:val="20"/>
          <w:lang w:eastAsia="x-none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  <w:r w:rsidRPr="00D649D5">
        <w:rPr>
          <w:rFonts w:eastAsia="Times New Roman" w:cs="Times New Roman"/>
          <w:noProof/>
          <w:szCs w:val="20"/>
          <w:lang w:eastAsia="x-none"/>
        </w:rPr>
        <w:t xml:space="preserve"> </w:t>
      </w:r>
    </w:p>
    <w:p w14:paraId="4F954160" w14:textId="53A110F9" w:rsidR="007E1600" w:rsidRDefault="007F1CC6" w:rsidP="00DF328D">
      <w:pPr>
        <w:pStyle w:val="Nagwek1"/>
      </w:pPr>
      <w:bookmarkStart w:id="24" w:name="_Toc97807244"/>
      <w:r>
        <w:t>Kwalifikacja podmiotowa – warunki udziału w postępowaniu.</w:t>
      </w:r>
      <w:bookmarkEnd w:id="24"/>
    </w:p>
    <w:p w14:paraId="0FB17078" w14:textId="49D4CD39" w:rsidR="000E799D" w:rsidRPr="00DF36B7" w:rsidRDefault="000E799D" w:rsidP="009C69D4">
      <w:pPr>
        <w:pStyle w:val="Nagwek2"/>
        <w:keepNext w:val="0"/>
        <w:numPr>
          <w:ilvl w:val="0"/>
          <w:numId w:val="47"/>
        </w:numPr>
        <w:spacing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DF36B7">
        <w:rPr>
          <w:rFonts w:eastAsia="Calibri"/>
          <w:color w:val="auto"/>
        </w:rPr>
        <w:t>Warunki udziału w postępowaniu.</w:t>
      </w:r>
      <w:r w:rsidR="005670C2" w:rsidRPr="00DF36B7">
        <w:rPr>
          <w:rFonts w:eastAsia="Calibri"/>
          <w:color w:val="auto"/>
        </w:rPr>
        <w:t xml:space="preserve"> </w:t>
      </w:r>
      <w:r w:rsidR="005670C2" w:rsidRPr="00DF36B7">
        <w:rPr>
          <w:rFonts w:eastAsia="Calibri" w:cs="Arial"/>
          <w:b w:val="0"/>
          <w:color w:val="auto"/>
          <w:szCs w:val="20"/>
          <w:lang w:eastAsia="pl-PL"/>
        </w:rPr>
        <w:t>Zgodnie z przepisem art. 112 ust. 1 ustawy Pzp, Zamawiający określa następujące warunki udziału w postępowaniu: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518"/>
        <w:gridCol w:w="6662"/>
      </w:tblGrid>
      <w:tr w:rsidR="006839AA" w14:paraId="4E6E48E4" w14:textId="77777777" w:rsidTr="00265D8B">
        <w:tc>
          <w:tcPr>
            <w:tcW w:w="9180" w:type="dxa"/>
            <w:gridSpan w:val="2"/>
            <w:shd w:val="clear" w:color="auto" w:fill="222A35" w:themeFill="text2" w:themeFillShade="80"/>
          </w:tcPr>
          <w:p w14:paraId="33DA07E9" w14:textId="311E95D7" w:rsidR="006839AA" w:rsidRPr="008A2D9E" w:rsidRDefault="00343C4D" w:rsidP="008A2D9E">
            <w:pPr>
              <w:spacing w:before="120" w:line="360" w:lineRule="auto"/>
              <w:ind w:left="0" w:firstLine="0"/>
              <w:jc w:val="center"/>
              <w:rPr>
                <w:sz w:val="18"/>
                <w:szCs w:val="18"/>
              </w:rPr>
            </w:pPr>
            <w:r w:rsidRPr="008A2D9E">
              <w:rPr>
                <w:b/>
                <w:sz w:val="18"/>
                <w:szCs w:val="18"/>
              </w:rPr>
              <w:t>Warunki udziału w postępowaniu wyrażone jako minimalne poziomy zdolności</w:t>
            </w:r>
          </w:p>
        </w:tc>
      </w:tr>
      <w:tr w:rsidR="006839AA" w14:paraId="094204EE" w14:textId="77777777" w:rsidTr="00265D8B">
        <w:tc>
          <w:tcPr>
            <w:tcW w:w="2518" w:type="dxa"/>
            <w:shd w:val="clear" w:color="auto" w:fill="F2F2F2" w:themeFill="background1" w:themeFillShade="F2"/>
          </w:tcPr>
          <w:p w14:paraId="0F4D4107" w14:textId="77777777" w:rsidR="00343C4D" w:rsidRPr="00343C4D" w:rsidRDefault="00343C4D" w:rsidP="00A351BB">
            <w:pPr>
              <w:spacing w:line="360" w:lineRule="auto"/>
              <w:ind w:left="0" w:firstLine="0"/>
              <w:rPr>
                <w:sz w:val="18"/>
                <w:szCs w:val="18"/>
              </w:rPr>
            </w:pPr>
          </w:p>
          <w:p w14:paraId="3FC2FDCF" w14:textId="77777777" w:rsidR="00343C4D" w:rsidRPr="00D50C8A" w:rsidRDefault="00343C4D" w:rsidP="00A351BB">
            <w:pPr>
              <w:spacing w:line="360" w:lineRule="auto"/>
              <w:ind w:left="0" w:firstLine="0"/>
              <w:rPr>
                <w:b/>
                <w:sz w:val="18"/>
                <w:szCs w:val="18"/>
              </w:rPr>
            </w:pPr>
            <w:r w:rsidRPr="00D50C8A">
              <w:rPr>
                <w:b/>
                <w:sz w:val="18"/>
                <w:szCs w:val="18"/>
              </w:rPr>
              <w:t xml:space="preserve">Warunek dotyczący </w:t>
            </w:r>
          </w:p>
          <w:p w14:paraId="3B2739EC" w14:textId="1B4BA343" w:rsidR="00343C4D" w:rsidRPr="00D50C8A" w:rsidRDefault="00343C4D" w:rsidP="00A351BB">
            <w:pPr>
              <w:spacing w:line="360" w:lineRule="auto"/>
              <w:ind w:left="0" w:firstLine="0"/>
              <w:rPr>
                <w:b/>
                <w:sz w:val="18"/>
                <w:szCs w:val="18"/>
              </w:rPr>
            </w:pPr>
            <w:r w:rsidRPr="00D50C8A">
              <w:rPr>
                <w:b/>
                <w:sz w:val="18"/>
                <w:szCs w:val="18"/>
              </w:rPr>
              <w:t xml:space="preserve">zdolności  technicznej </w:t>
            </w:r>
          </w:p>
          <w:p w14:paraId="2C6F1ADB" w14:textId="08C6513D" w:rsidR="006839AA" w:rsidRPr="00497D76" w:rsidRDefault="00343C4D" w:rsidP="00A351BB">
            <w:pPr>
              <w:spacing w:line="360" w:lineRule="auto"/>
              <w:ind w:left="0" w:firstLine="0"/>
              <w:rPr>
                <w:sz w:val="18"/>
                <w:szCs w:val="18"/>
              </w:rPr>
            </w:pPr>
            <w:r w:rsidRPr="00D50C8A">
              <w:rPr>
                <w:b/>
                <w:sz w:val="18"/>
                <w:szCs w:val="18"/>
              </w:rPr>
              <w:t>lub zawodowej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5F126EAA" w14:textId="77777777" w:rsidR="00173AC5" w:rsidRPr="008A2D9E" w:rsidRDefault="00173AC5" w:rsidP="00A351BB">
            <w:pPr>
              <w:spacing w:line="360" w:lineRule="auto"/>
              <w:ind w:left="0" w:firstLine="0"/>
              <w:rPr>
                <w:sz w:val="18"/>
                <w:szCs w:val="18"/>
              </w:rPr>
            </w:pPr>
          </w:p>
          <w:p w14:paraId="1EF00F72" w14:textId="40DAA4AF" w:rsidR="006839AA" w:rsidRDefault="00B377B9" w:rsidP="002034C8">
            <w:pPr>
              <w:spacing w:line="360" w:lineRule="auto"/>
              <w:ind w:left="0" w:firstLine="0"/>
              <w:rPr>
                <w:sz w:val="18"/>
                <w:szCs w:val="18"/>
              </w:rPr>
            </w:pPr>
            <w:r w:rsidRPr="008A2D9E">
              <w:rPr>
                <w:sz w:val="18"/>
                <w:szCs w:val="18"/>
              </w:rPr>
              <w:t xml:space="preserve">W odniesieniu do warunku dotyczącego zdolności zawodowej, Zamawiający wymaga, aby Wykonawca wykazał, iż dysponuje lub będzie dysponował </w:t>
            </w:r>
            <w:r w:rsidR="006B4A8F" w:rsidRPr="008A2D9E">
              <w:rPr>
                <w:sz w:val="18"/>
                <w:szCs w:val="18"/>
              </w:rPr>
              <w:t xml:space="preserve">zasobami kadrowymi niezbędnymi do realizacji zamówienia tj. </w:t>
            </w:r>
            <w:r w:rsidRPr="008A2D9E">
              <w:rPr>
                <w:b/>
                <w:sz w:val="18"/>
                <w:szCs w:val="18"/>
              </w:rPr>
              <w:t>co najmniej 1 (jedną) osobą</w:t>
            </w:r>
            <w:r w:rsidRPr="008A2D9E">
              <w:rPr>
                <w:sz w:val="18"/>
                <w:szCs w:val="18"/>
              </w:rPr>
              <w:t>, skierowan</w:t>
            </w:r>
            <w:r w:rsidR="008A2D9E" w:rsidRPr="008A2D9E">
              <w:rPr>
                <w:sz w:val="18"/>
                <w:szCs w:val="18"/>
              </w:rPr>
              <w:t>ą</w:t>
            </w:r>
            <w:r w:rsidRPr="008A2D9E">
              <w:rPr>
                <w:sz w:val="18"/>
                <w:szCs w:val="18"/>
              </w:rPr>
              <w:t xml:space="preserve"> do rea</w:t>
            </w:r>
            <w:r w:rsidR="008A2D9E" w:rsidRPr="008A2D9E">
              <w:rPr>
                <w:sz w:val="18"/>
                <w:szCs w:val="18"/>
              </w:rPr>
              <w:t xml:space="preserve">lizacji niniejszego zamówienia, która: </w:t>
            </w:r>
          </w:p>
          <w:p w14:paraId="1EEC9D60" w14:textId="765E3082" w:rsidR="00A17464" w:rsidRDefault="00A17464" w:rsidP="002034C8">
            <w:pPr>
              <w:spacing w:line="360" w:lineRule="auto"/>
              <w:ind w:left="0" w:firstLine="0"/>
              <w:rPr>
                <w:sz w:val="18"/>
                <w:szCs w:val="18"/>
              </w:rPr>
            </w:pPr>
          </w:p>
          <w:p w14:paraId="1677D3C1" w14:textId="77777777" w:rsidR="00A17464" w:rsidRDefault="00A17464" w:rsidP="002034C8">
            <w:pPr>
              <w:spacing w:line="360" w:lineRule="auto"/>
              <w:ind w:left="0" w:firstLine="0"/>
              <w:rPr>
                <w:sz w:val="18"/>
                <w:szCs w:val="18"/>
              </w:rPr>
            </w:pPr>
          </w:p>
          <w:p w14:paraId="00960646" w14:textId="000A51FD" w:rsidR="00D56F23" w:rsidRPr="004C5C42" w:rsidRDefault="00D56F23" w:rsidP="00C4371C">
            <w:pPr>
              <w:pStyle w:val="Akapitzlist"/>
              <w:widowControl w:val="0"/>
              <w:numPr>
                <w:ilvl w:val="0"/>
                <w:numId w:val="74"/>
              </w:numPr>
              <w:spacing w:line="360" w:lineRule="auto"/>
              <w:ind w:left="313" w:hanging="313"/>
              <w:contextualSpacing w:val="0"/>
              <w:rPr>
                <w:b/>
                <w:sz w:val="18"/>
                <w:szCs w:val="18"/>
              </w:rPr>
            </w:pPr>
            <w:r w:rsidRPr="004C5C42">
              <w:rPr>
                <w:b/>
                <w:sz w:val="18"/>
                <w:szCs w:val="18"/>
              </w:rPr>
              <w:t xml:space="preserve">W zakresie części A- </w:t>
            </w:r>
            <w:r w:rsidR="00C900D1">
              <w:rPr>
                <w:b/>
                <w:sz w:val="18"/>
                <w:szCs w:val="18"/>
              </w:rPr>
              <w:t>„</w:t>
            </w:r>
            <w:r w:rsidR="00F81DAA" w:rsidRPr="004C5C42">
              <w:rPr>
                <w:b/>
                <w:sz w:val="18"/>
                <w:szCs w:val="18"/>
              </w:rPr>
              <w:t>Wyjaśnić świat poprzez media</w:t>
            </w:r>
            <w:r w:rsidR="00C900D1">
              <w:rPr>
                <w:b/>
                <w:sz w:val="18"/>
                <w:szCs w:val="18"/>
              </w:rPr>
              <w:t>”</w:t>
            </w:r>
            <w:r w:rsidR="00A962FA" w:rsidRPr="004C5C42">
              <w:rPr>
                <w:b/>
                <w:sz w:val="18"/>
                <w:szCs w:val="18"/>
              </w:rPr>
              <w:t>:</w:t>
            </w:r>
          </w:p>
          <w:p w14:paraId="3B442DFE" w14:textId="4D1D77B6" w:rsidR="004C5C42" w:rsidRDefault="00F81DAA" w:rsidP="00C4371C">
            <w:pPr>
              <w:pStyle w:val="Akapitzlist"/>
              <w:widowControl w:val="0"/>
              <w:numPr>
                <w:ilvl w:val="0"/>
                <w:numId w:val="84"/>
              </w:numPr>
              <w:spacing w:line="360" w:lineRule="auto"/>
              <w:ind w:left="595" w:hanging="283"/>
              <w:contextualSpacing w:val="0"/>
              <w:rPr>
                <w:sz w:val="18"/>
                <w:szCs w:val="18"/>
              </w:rPr>
            </w:pPr>
            <w:r w:rsidRPr="004C5C42">
              <w:rPr>
                <w:sz w:val="18"/>
                <w:szCs w:val="18"/>
              </w:rPr>
              <w:t>posiada co najmniej wykształcenie wyższe magisterskie</w:t>
            </w:r>
            <w:r w:rsidR="00BE284E">
              <w:rPr>
                <w:sz w:val="18"/>
                <w:szCs w:val="18"/>
              </w:rPr>
              <w:t>,</w:t>
            </w:r>
          </w:p>
          <w:p w14:paraId="739FEF4E" w14:textId="05C91EBF" w:rsidR="00D23EFF" w:rsidRPr="00224832" w:rsidRDefault="00F81DAA" w:rsidP="00C4371C">
            <w:pPr>
              <w:pStyle w:val="Akapitzlist"/>
              <w:widowControl w:val="0"/>
              <w:numPr>
                <w:ilvl w:val="0"/>
                <w:numId w:val="84"/>
              </w:numPr>
              <w:spacing w:line="360" w:lineRule="auto"/>
              <w:ind w:left="595" w:hanging="284"/>
              <w:contextualSpacing w:val="0"/>
              <w:rPr>
                <w:sz w:val="18"/>
                <w:szCs w:val="18"/>
              </w:rPr>
            </w:pPr>
            <w:r w:rsidRPr="000D6BC6">
              <w:rPr>
                <w:b/>
                <w:sz w:val="18"/>
                <w:szCs w:val="18"/>
              </w:rPr>
              <w:t>w ciągu ostatnich trzech lat</w:t>
            </w:r>
            <w:r w:rsidRPr="00224832">
              <w:rPr>
                <w:sz w:val="18"/>
                <w:szCs w:val="18"/>
              </w:rPr>
              <w:t xml:space="preserve"> przed upływem terminu składania ofert</w:t>
            </w:r>
            <w:r w:rsidR="00D23EFF" w:rsidRPr="00224832">
              <w:rPr>
                <w:sz w:val="18"/>
                <w:szCs w:val="18"/>
              </w:rPr>
              <w:t xml:space="preserve">, </w:t>
            </w:r>
            <w:r w:rsidRPr="00224832">
              <w:rPr>
                <w:sz w:val="18"/>
                <w:szCs w:val="18"/>
              </w:rPr>
              <w:t xml:space="preserve"> </w:t>
            </w:r>
            <w:r w:rsidRPr="000D6BC6">
              <w:rPr>
                <w:b/>
                <w:sz w:val="18"/>
                <w:szCs w:val="18"/>
              </w:rPr>
              <w:t>przeprowadziła co najmniej dwa szkolenia</w:t>
            </w:r>
            <w:r w:rsidRPr="00224832">
              <w:rPr>
                <w:sz w:val="18"/>
                <w:szCs w:val="18"/>
              </w:rPr>
              <w:t xml:space="preserve"> </w:t>
            </w:r>
            <w:r w:rsidRPr="000503F0">
              <w:rPr>
                <w:sz w:val="18"/>
                <w:szCs w:val="18"/>
              </w:rPr>
              <w:t>z zakresu</w:t>
            </w:r>
            <w:r w:rsidR="006C0639" w:rsidRPr="000503F0">
              <w:rPr>
                <w:sz w:val="18"/>
                <w:szCs w:val="18"/>
              </w:rPr>
              <w:t xml:space="preserve"> </w:t>
            </w:r>
            <w:bookmarkStart w:id="25" w:name="_Hlk127954291"/>
            <w:r w:rsidR="004C5C42" w:rsidRPr="00AC23F7">
              <w:rPr>
                <w:b/>
                <w:sz w:val="18"/>
                <w:szCs w:val="18"/>
              </w:rPr>
              <w:t>p</w:t>
            </w:r>
            <w:r w:rsidRPr="00AC23F7">
              <w:rPr>
                <w:b/>
                <w:sz w:val="18"/>
                <w:szCs w:val="18"/>
              </w:rPr>
              <w:t>opularyzacj</w:t>
            </w:r>
            <w:r w:rsidR="004C5C42" w:rsidRPr="00AC23F7">
              <w:rPr>
                <w:b/>
                <w:sz w:val="18"/>
                <w:szCs w:val="18"/>
              </w:rPr>
              <w:t>i</w:t>
            </w:r>
            <w:r w:rsidRPr="00AC23F7">
              <w:rPr>
                <w:b/>
                <w:sz w:val="18"/>
                <w:szCs w:val="18"/>
              </w:rPr>
              <w:t xml:space="preserve"> wiedzy z</w:t>
            </w:r>
            <w:r w:rsidR="00D23EFF" w:rsidRPr="00AC23F7">
              <w:rPr>
                <w:b/>
                <w:sz w:val="18"/>
                <w:szCs w:val="18"/>
              </w:rPr>
              <w:t> </w:t>
            </w:r>
            <w:r w:rsidRPr="00AC23F7">
              <w:rPr>
                <w:b/>
                <w:sz w:val="18"/>
                <w:szCs w:val="18"/>
              </w:rPr>
              <w:t>wykorzystaniem mediów</w:t>
            </w:r>
            <w:r w:rsidR="00BE284E">
              <w:rPr>
                <w:b/>
                <w:sz w:val="18"/>
                <w:szCs w:val="18"/>
              </w:rPr>
              <w:t>,</w:t>
            </w:r>
          </w:p>
          <w:bookmarkEnd w:id="25"/>
          <w:p w14:paraId="344E5EE8" w14:textId="0234D5EE" w:rsidR="00AA580F" w:rsidRPr="00D24DAC" w:rsidRDefault="00AA580F" w:rsidP="00C4371C">
            <w:pPr>
              <w:pStyle w:val="Akapitzlist"/>
              <w:widowControl w:val="0"/>
              <w:numPr>
                <w:ilvl w:val="0"/>
                <w:numId w:val="84"/>
              </w:numPr>
              <w:spacing w:line="360" w:lineRule="auto"/>
              <w:ind w:left="595" w:hanging="284"/>
              <w:contextualSpacing w:val="0"/>
              <w:rPr>
                <w:sz w:val="18"/>
                <w:szCs w:val="18"/>
              </w:rPr>
            </w:pPr>
            <w:r w:rsidRPr="00D24DAC">
              <w:rPr>
                <w:sz w:val="18"/>
                <w:szCs w:val="18"/>
              </w:rPr>
              <w:t xml:space="preserve">jest czynnym popularyzatorem nauki w mediach społecznościowych; tj. </w:t>
            </w:r>
            <w:r w:rsidRPr="000D6BC6">
              <w:rPr>
                <w:b/>
                <w:sz w:val="18"/>
                <w:szCs w:val="18"/>
              </w:rPr>
              <w:t>prowadzi co najmniej 1 kanał</w:t>
            </w:r>
            <w:r w:rsidRPr="00D24DAC">
              <w:rPr>
                <w:sz w:val="18"/>
                <w:szCs w:val="18"/>
              </w:rPr>
              <w:t xml:space="preserve"> popularnonaukowy w </w:t>
            </w:r>
            <w:r w:rsidR="00D24DAC" w:rsidRPr="00D24DAC">
              <w:rPr>
                <w:sz w:val="18"/>
                <w:szCs w:val="18"/>
              </w:rPr>
              <w:t>Internecie</w:t>
            </w:r>
            <w:r w:rsidR="00BE284E">
              <w:rPr>
                <w:sz w:val="18"/>
                <w:szCs w:val="18"/>
              </w:rPr>
              <w:t>,</w:t>
            </w:r>
          </w:p>
          <w:p w14:paraId="54E3AEE2" w14:textId="4EF12A05" w:rsidR="00B10C2C" w:rsidRPr="00D24DAC" w:rsidRDefault="00B10C2C" w:rsidP="00C4371C">
            <w:pPr>
              <w:pStyle w:val="Akapitzlist"/>
              <w:widowControl w:val="0"/>
              <w:numPr>
                <w:ilvl w:val="0"/>
                <w:numId w:val="84"/>
              </w:numPr>
              <w:spacing w:line="360" w:lineRule="auto"/>
              <w:ind w:left="595" w:hanging="284"/>
              <w:contextualSpacing w:val="0"/>
              <w:rPr>
                <w:sz w:val="18"/>
                <w:szCs w:val="18"/>
              </w:rPr>
            </w:pPr>
            <w:r w:rsidRPr="00D24DAC">
              <w:rPr>
                <w:sz w:val="18"/>
                <w:szCs w:val="18"/>
              </w:rPr>
              <w:t>jest czynnym popularyzatorem nauki na wydarzeniach popularnonaukowych; tj</w:t>
            </w:r>
            <w:r w:rsidR="00D24DAC">
              <w:rPr>
                <w:sz w:val="18"/>
                <w:szCs w:val="18"/>
              </w:rPr>
              <w:t>.</w:t>
            </w:r>
            <w:r w:rsidRPr="00D24DAC">
              <w:rPr>
                <w:sz w:val="18"/>
                <w:szCs w:val="18"/>
              </w:rPr>
              <w:t xml:space="preserve"> </w:t>
            </w:r>
            <w:r w:rsidRPr="000D6BC6">
              <w:rPr>
                <w:b/>
                <w:sz w:val="18"/>
                <w:szCs w:val="18"/>
              </w:rPr>
              <w:t xml:space="preserve">w ciągu ostatnich </w:t>
            </w:r>
            <w:r w:rsidR="000D6BC6" w:rsidRPr="000D6BC6">
              <w:rPr>
                <w:b/>
                <w:sz w:val="18"/>
                <w:szCs w:val="18"/>
              </w:rPr>
              <w:t>trzech</w:t>
            </w:r>
            <w:r w:rsidRPr="000D6BC6">
              <w:rPr>
                <w:b/>
                <w:sz w:val="18"/>
                <w:szCs w:val="18"/>
              </w:rPr>
              <w:t xml:space="preserve"> lat</w:t>
            </w:r>
            <w:r w:rsidRPr="00D24DAC">
              <w:rPr>
                <w:sz w:val="18"/>
                <w:szCs w:val="18"/>
              </w:rPr>
              <w:t xml:space="preserve"> przed terminem składania ofert</w:t>
            </w:r>
            <w:r w:rsidR="000D6BC6">
              <w:rPr>
                <w:sz w:val="18"/>
                <w:szCs w:val="18"/>
              </w:rPr>
              <w:t>,</w:t>
            </w:r>
            <w:r w:rsidRPr="00D24DAC">
              <w:rPr>
                <w:sz w:val="18"/>
                <w:szCs w:val="18"/>
              </w:rPr>
              <w:t xml:space="preserve"> </w:t>
            </w:r>
            <w:r w:rsidRPr="000D6BC6">
              <w:rPr>
                <w:b/>
                <w:sz w:val="18"/>
                <w:szCs w:val="18"/>
              </w:rPr>
              <w:t>uczestniczył</w:t>
            </w:r>
            <w:r w:rsidRPr="00D24DAC">
              <w:rPr>
                <w:sz w:val="18"/>
                <w:szCs w:val="18"/>
              </w:rPr>
              <w:t xml:space="preserve"> </w:t>
            </w:r>
            <w:r w:rsidR="00C4371C">
              <w:rPr>
                <w:sz w:val="18"/>
                <w:szCs w:val="18"/>
              </w:rPr>
              <w:t>(</w:t>
            </w:r>
            <w:r w:rsidR="00EA3A47" w:rsidRPr="00EA3A47">
              <w:rPr>
                <w:sz w:val="18"/>
                <w:szCs w:val="18"/>
              </w:rPr>
              <w:t xml:space="preserve">tj. prowadził </w:t>
            </w:r>
            <w:r w:rsidR="00EA3A47">
              <w:rPr>
                <w:sz w:val="18"/>
                <w:szCs w:val="18"/>
              </w:rPr>
              <w:t xml:space="preserve">np. </w:t>
            </w:r>
            <w:r w:rsidR="00EA3A47" w:rsidRPr="00EA3A47">
              <w:rPr>
                <w:sz w:val="18"/>
                <w:szCs w:val="18"/>
              </w:rPr>
              <w:t>wykład</w:t>
            </w:r>
            <w:r w:rsidR="00EA3A47">
              <w:rPr>
                <w:sz w:val="18"/>
                <w:szCs w:val="18"/>
              </w:rPr>
              <w:t>/</w:t>
            </w:r>
            <w:r w:rsidR="00EA3A47" w:rsidRPr="00EA3A47">
              <w:rPr>
                <w:sz w:val="18"/>
                <w:szCs w:val="18"/>
              </w:rPr>
              <w:t>panel</w:t>
            </w:r>
            <w:r w:rsidR="00EA3A47">
              <w:rPr>
                <w:sz w:val="18"/>
                <w:szCs w:val="18"/>
              </w:rPr>
              <w:t>/warsztaty</w:t>
            </w:r>
            <w:r w:rsidR="00C4371C">
              <w:rPr>
                <w:sz w:val="18"/>
                <w:szCs w:val="18"/>
              </w:rPr>
              <w:t>)</w:t>
            </w:r>
            <w:r w:rsidR="00EA3A47">
              <w:rPr>
                <w:sz w:val="18"/>
                <w:szCs w:val="18"/>
              </w:rPr>
              <w:t xml:space="preserve"> </w:t>
            </w:r>
            <w:r w:rsidRPr="00D24DAC">
              <w:rPr>
                <w:sz w:val="18"/>
                <w:szCs w:val="18"/>
              </w:rPr>
              <w:t>w</w:t>
            </w:r>
            <w:r w:rsidR="00DF328D">
              <w:rPr>
                <w:sz w:val="18"/>
                <w:szCs w:val="18"/>
              </w:rPr>
              <w:t> </w:t>
            </w:r>
            <w:r w:rsidRPr="00D24DAC">
              <w:rPr>
                <w:sz w:val="18"/>
                <w:szCs w:val="18"/>
              </w:rPr>
              <w:t xml:space="preserve"> co najmniej </w:t>
            </w:r>
            <w:r w:rsidRPr="000D6BC6">
              <w:rPr>
                <w:b/>
                <w:sz w:val="18"/>
                <w:szCs w:val="18"/>
              </w:rPr>
              <w:t>1 wydarzeniu</w:t>
            </w:r>
            <w:r w:rsidR="00D24DAC" w:rsidRPr="000D6BC6">
              <w:rPr>
                <w:b/>
                <w:sz w:val="18"/>
                <w:szCs w:val="18"/>
              </w:rPr>
              <w:t xml:space="preserve"> popularnonaukowym</w:t>
            </w:r>
            <w:r w:rsidR="00BE284E">
              <w:rPr>
                <w:b/>
                <w:sz w:val="18"/>
                <w:szCs w:val="18"/>
              </w:rPr>
              <w:t>;</w:t>
            </w:r>
          </w:p>
          <w:p w14:paraId="5B5C7508" w14:textId="5422C40D" w:rsidR="00A962FA" w:rsidRPr="00D23EFF" w:rsidRDefault="00A962FA" w:rsidP="000D6BC6">
            <w:pPr>
              <w:pStyle w:val="Akapitzlist"/>
              <w:widowControl w:val="0"/>
              <w:numPr>
                <w:ilvl w:val="0"/>
                <w:numId w:val="74"/>
              </w:numPr>
              <w:spacing w:before="120" w:line="360" w:lineRule="auto"/>
              <w:ind w:left="318" w:hanging="283"/>
              <w:contextualSpacing w:val="0"/>
              <w:rPr>
                <w:b/>
                <w:sz w:val="18"/>
                <w:szCs w:val="18"/>
              </w:rPr>
            </w:pPr>
            <w:r w:rsidRPr="00C900D1">
              <w:rPr>
                <w:b/>
                <w:sz w:val="18"/>
                <w:szCs w:val="18"/>
              </w:rPr>
              <w:t>W zakresie części B-</w:t>
            </w:r>
            <w:r w:rsidRPr="00C900D1">
              <w:rPr>
                <w:sz w:val="18"/>
                <w:szCs w:val="18"/>
              </w:rPr>
              <w:t xml:space="preserve"> </w:t>
            </w:r>
            <w:r w:rsidR="00C900D1">
              <w:rPr>
                <w:sz w:val="18"/>
                <w:szCs w:val="18"/>
              </w:rPr>
              <w:t>„</w:t>
            </w:r>
            <w:r w:rsidR="00C900D1" w:rsidRPr="00C900D1">
              <w:rPr>
                <w:b/>
                <w:sz w:val="18"/>
                <w:szCs w:val="18"/>
              </w:rPr>
              <w:t>Jak dobrze zrobić zdjęcie swoich badań naukowych, korzystaj</w:t>
            </w:r>
            <w:r w:rsidR="00C900D1" w:rsidRPr="00D23EFF">
              <w:rPr>
                <w:b/>
                <w:sz w:val="18"/>
                <w:szCs w:val="18"/>
              </w:rPr>
              <w:t xml:space="preserve">ąc ze smartfona?” </w:t>
            </w:r>
            <w:r w:rsidR="003C34D8" w:rsidRPr="00D23EFF">
              <w:rPr>
                <w:b/>
                <w:sz w:val="18"/>
                <w:szCs w:val="18"/>
              </w:rPr>
              <w:t>:</w:t>
            </w:r>
          </w:p>
          <w:p w14:paraId="4B2DCC51" w14:textId="52002401" w:rsidR="00C900D1" w:rsidRDefault="00C900D1" w:rsidP="00C4371C">
            <w:pPr>
              <w:pStyle w:val="Akapitzlist"/>
              <w:widowControl w:val="0"/>
              <w:numPr>
                <w:ilvl w:val="0"/>
                <w:numId w:val="86"/>
              </w:numPr>
              <w:spacing w:line="360" w:lineRule="auto"/>
              <w:ind w:left="596" w:hanging="284"/>
              <w:contextualSpacing w:val="0"/>
              <w:rPr>
                <w:sz w:val="18"/>
                <w:szCs w:val="18"/>
              </w:rPr>
            </w:pPr>
            <w:r w:rsidRPr="00F17CC0">
              <w:rPr>
                <w:sz w:val="18"/>
                <w:szCs w:val="18"/>
              </w:rPr>
              <w:t>posiada co najmniej wykształcenie wyższe magisterskie</w:t>
            </w:r>
            <w:r w:rsidR="00BE284E">
              <w:rPr>
                <w:sz w:val="18"/>
                <w:szCs w:val="18"/>
              </w:rPr>
              <w:t>,</w:t>
            </w:r>
          </w:p>
          <w:p w14:paraId="5EF5327A" w14:textId="2BCEE5AA" w:rsidR="000506C6" w:rsidRPr="000506C6" w:rsidRDefault="000506C6" w:rsidP="00C4371C">
            <w:pPr>
              <w:pStyle w:val="Akapitzlist"/>
              <w:widowControl w:val="0"/>
              <w:numPr>
                <w:ilvl w:val="0"/>
                <w:numId w:val="86"/>
              </w:numPr>
              <w:spacing w:line="360" w:lineRule="auto"/>
              <w:ind w:left="596" w:hanging="284"/>
              <w:contextualSpacing w:val="0"/>
              <w:rPr>
                <w:b/>
                <w:sz w:val="18"/>
                <w:szCs w:val="18"/>
              </w:rPr>
            </w:pPr>
            <w:r w:rsidRPr="000D6BC6">
              <w:rPr>
                <w:b/>
                <w:sz w:val="18"/>
                <w:szCs w:val="18"/>
              </w:rPr>
              <w:t>w ciągu ostatnich trzech lat</w:t>
            </w:r>
            <w:r w:rsidRPr="000506C6">
              <w:rPr>
                <w:sz w:val="18"/>
                <w:szCs w:val="18"/>
              </w:rPr>
              <w:t xml:space="preserve"> przed upływem terminu składania ofert</w:t>
            </w:r>
            <w:r w:rsidR="00BE284E">
              <w:rPr>
                <w:sz w:val="18"/>
                <w:szCs w:val="18"/>
              </w:rPr>
              <w:t>,</w:t>
            </w:r>
            <w:r w:rsidRPr="000506C6">
              <w:rPr>
                <w:sz w:val="18"/>
                <w:szCs w:val="18"/>
              </w:rPr>
              <w:t xml:space="preserve"> przeprowadziła co najmniej </w:t>
            </w:r>
            <w:r w:rsidRPr="000D6BC6">
              <w:rPr>
                <w:b/>
                <w:sz w:val="18"/>
                <w:szCs w:val="18"/>
              </w:rPr>
              <w:t>jedno szkolenie</w:t>
            </w:r>
            <w:r w:rsidRPr="000506C6">
              <w:rPr>
                <w:sz w:val="18"/>
                <w:szCs w:val="18"/>
              </w:rPr>
              <w:t xml:space="preserve"> z zakresu </w:t>
            </w:r>
            <w:bookmarkStart w:id="26" w:name="_Hlk127954457"/>
            <w:r w:rsidRPr="000506C6">
              <w:rPr>
                <w:b/>
                <w:sz w:val="18"/>
                <w:szCs w:val="18"/>
              </w:rPr>
              <w:t>popularyzacji wiedzy z wykorzystaniem mediów,</w:t>
            </w:r>
          </w:p>
          <w:bookmarkEnd w:id="26"/>
          <w:p w14:paraId="5B114F92" w14:textId="7C3AC18A" w:rsidR="00D23EFF" w:rsidRPr="005C36F6" w:rsidRDefault="00D23EFF" w:rsidP="00C4371C">
            <w:pPr>
              <w:pStyle w:val="Akapitzlist"/>
              <w:widowControl w:val="0"/>
              <w:numPr>
                <w:ilvl w:val="0"/>
                <w:numId w:val="86"/>
              </w:numPr>
              <w:spacing w:line="360" w:lineRule="auto"/>
              <w:ind w:left="602" w:hanging="284"/>
              <w:contextualSpacing w:val="0"/>
              <w:rPr>
                <w:sz w:val="18"/>
                <w:szCs w:val="18"/>
              </w:rPr>
            </w:pPr>
            <w:r w:rsidRPr="005C36F6">
              <w:rPr>
                <w:rFonts w:cstheme="minorHAnsi"/>
                <w:sz w:val="18"/>
                <w:szCs w:val="18"/>
              </w:rPr>
              <w:t xml:space="preserve">posiada </w:t>
            </w:r>
            <w:r w:rsidR="000506C6" w:rsidRPr="005C36F6">
              <w:rPr>
                <w:rFonts w:cstheme="minorHAnsi"/>
                <w:sz w:val="18"/>
                <w:szCs w:val="18"/>
              </w:rPr>
              <w:t xml:space="preserve">doświadczenie w </w:t>
            </w:r>
            <w:r w:rsidRPr="005C36F6">
              <w:rPr>
                <w:rFonts w:cstheme="minorHAnsi"/>
                <w:sz w:val="18"/>
                <w:szCs w:val="18"/>
              </w:rPr>
              <w:t>dokumentowani</w:t>
            </w:r>
            <w:r w:rsidR="000506C6" w:rsidRPr="005C36F6">
              <w:rPr>
                <w:rFonts w:cstheme="minorHAnsi"/>
                <w:sz w:val="18"/>
                <w:szCs w:val="18"/>
              </w:rPr>
              <w:t xml:space="preserve">u </w:t>
            </w:r>
            <w:r w:rsidRPr="005C36F6">
              <w:rPr>
                <w:rFonts w:cstheme="minorHAnsi"/>
                <w:sz w:val="18"/>
                <w:szCs w:val="18"/>
              </w:rPr>
              <w:t>fotograficzn</w:t>
            </w:r>
            <w:r w:rsidR="000506C6" w:rsidRPr="005C36F6">
              <w:rPr>
                <w:rFonts w:cstheme="minorHAnsi"/>
                <w:sz w:val="18"/>
                <w:szCs w:val="18"/>
              </w:rPr>
              <w:t>ym</w:t>
            </w:r>
            <w:r w:rsidR="000506C6" w:rsidRPr="005C36F6">
              <w:t xml:space="preserve"> </w:t>
            </w:r>
            <w:r w:rsidR="000506C6" w:rsidRPr="005C36F6">
              <w:rPr>
                <w:rFonts w:cstheme="minorHAnsi"/>
                <w:sz w:val="18"/>
                <w:szCs w:val="18"/>
              </w:rPr>
              <w:t>wydarzeń popularnonaukowych</w:t>
            </w:r>
            <w:r w:rsidR="00BD6D64">
              <w:rPr>
                <w:rFonts w:cstheme="minorHAnsi"/>
                <w:sz w:val="18"/>
                <w:szCs w:val="18"/>
              </w:rPr>
              <w:t>/</w:t>
            </w:r>
            <w:r w:rsidRPr="005C36F6">
              <w:rPr>
                <w:rFonts w:cstheme="minorHAnsi"/>
                <w:sz w:val="18"/>
                <w:szCs w:val="18"/>
              </w:rPr>
              <w:t>badań naukowych</w:t>
            </w:r>
            <w:r w:rsidR="00BD6D64">
              <w:rPr>
                <w:rFonts w:cstheme="minorHAnsi"/>
                <w:sz w:val="18"/>
                <w:szCs w:val="18"/>
              </w:rPr>
              <w:t>/</w:t>
            </w:r>
            <w:r w:rsidRPr="005C36F6">
              <w:rPr>
                <w:rFonts w:cstheme="minorHAnsi"/>
                <w:sz w:val="18"/>
                <w:szCs w:val="18"/>
              </w:rPr>
              <w:t xml:space="preserve">wynalazków; </w:t>
            </w:r>
          </w:p>
          <w:p w14:paraId="3237622B" w14:textId="405D9C1B" w:rsidR="00C900D1" w:rsidRDefault="00A962FA" w:rsidP="00A778A3">
            <w:pPr>
              <w:pStyle w:val="Akapitzlist"/>
              <w:widowControl w:val="0"/>
              <w:numPr>
                <w:ilvl w:val="0"/>
                <w:numId w:val="73"/>
              </w:numPr>
              <w:spacing w:before="120" w:line="360" w:lineRule="auto"/>
              <w:ind w:left="381" w:hanging="283"/>
              <w:contextualSpacing w:val="0"/>
              <w:rPr>
                <w:b/>
                <w:sz w:val="18"/>
                <w:szCs w:val="18"/>
              </w:rPr>
            </w:pPr>
            <w:r w:rsidRPr="00C900D1">
              <w:rPr>
                <w:b/>
                <w:sz w:val="18"/>
                <w:szCs w:val="18"/>
              </w:rPr>
              <w:t>W zakresie części C-</w:t>
            </w:r>
            <w:r w:rsidRPr="00C900D1">
              <w:rPr>
                <w:sz w:val="18"/>
                <w:szCs w:val="18"/>
              </w:rPr>
              <w:t xml:space="preserve"> </w:t>
            </w:r>
            <w:r w:rsidR="00C900D1">
              <w:rPr>
                <w:sz w:val="18"/>
                <w:szCs w:val="18"/>
              </w:rPr>
              <w:t>„</w:t>
            </w:r>
            <w:r w:rsidR="00C900D1" w:rsidRPr="00C900D1">
              <w:rPr>
                <w:b/>
                <w:sz w:val="18"/>
                <w:szCs w:val="18"/>
              </w:rPr>
              <w:t>Sztuka wystąpień publicznych w popularyzacji nauki</w:t>
            </w:r>
            <w:r w:rsidR="00C900D1">
              <w:rPr>
                <w:b/>
                <w:sz w:val="18"/>
                <w:szCs w:val="18"/>
              </w:rPr>
              <w:t>”</w:t>
            </w:r>
            <w:r w:rsidR="003C34D8" w:rsidRPr="00C900D1">
              <w:rPr>
                <w:b/>
                <w:sz w:val="18"/>
                <w:szCs w:val="18"/>
              </w:rPr>
              <w:t>:</w:t>
            </w:r>
          </w:p>
          <w:p w14:paraId="26275C07" w14:textId="37BCACC1" w:rsidR="00CF09E8" w:rsidRPr="004E795D" w:rsidRDefault="00CF09E8" w:rsidP="00C4371C">
            <w:pPr>
              <w:pStyle w:val="Akapitzlist"/>
              <w:widowControl w:val="0"/>
              <w:numPr>
                <w:ilvl w:val="1"/>
                <w:numId w:val="7"/>
              </w:numPr>
              <w:spacing w:line="360" w:lineRule="auto"/>
              <w:ind w:left="738" w:hanging="284"/>
              <w:contextualSpacing w:val="0"/>
              <w:rPr>
                <w:sz w:val="18"/>
                <w:szCs w:val="18"/>
              </w:rPr>
            </w:pPr>
            <w:r w:rsidRPr="004E795D">
              <w:rPr>
                <w:sz w:val="18"/>
                <w:szCs w:val="18"/>
              </w:rPr>
              <w:t>posiada co najmniej wykształcenie wyższe magisterskie</w:t>
            </w:r>
            <w:r w:rsidR="00911D9F">
              <w:rPr>
                <w:sz w:val="18"/>
                <w:szCs w:val="18"/>
              </w:rPr>
              <w:t>,</w:t>
            </w:r>
          </w:p>
          <w:p w14:paraId="15CC8736" w14:textId="25F64980" w:rsidR="002321C9" w:rsidRPr="00B454CD" w:rsidRDefault="004E795D" w:rsidP="00C4371C">
            <w:pPr>
              <w:pStyle w:val="Akapitzlist"/>
              <w:widowControl w:val="0"/>
              <w:numPr>
                <w:ilvl w:val="1"/>
                <w:numId w:val="7"/>
              </w:numPr>
              <w:spacing w:line="360" w:lineRule="auto"/>
              <w:ind w:left="738" w:hanging="284"/>
              <w:contextualSpacing w:val="0"/>
              <w:rPr>
                <w:b/>
                <w:sz w:val="18"/>
                <w:szCs w:val="18"/>
              </w:rPr>
            </w:pPr>
            <w:r w:rsidRPr="002321C9">
              <w:rPr>
                <w:sz w:val="18"/>
                <w:szCs w:val="18"/>
              </w:rPr>
              <w:t xml:space="preserve">w ciągu </w:t>
            </w:r>
            <w:r w:rsidRPr="00BE284E">
              <w:rPr>
                <w:b/>
                <w:sz w:val="18"/>
                <w:szCs w:val="18"/>
              </w:rPr>
              <w:t>ostatnich trzech lat</w:t>
            </w:r>
            <w:r w:rsidRPr="002321C9">
              <w:rPr>
                <w:sz w:val="18"/>
                <w:szCs w:val="18"/>
              </w:rPr>
              <w:t xml:space="preserve"> przed upływem terminu składania ofert</w:t>
            </w:r>
            <w:r w:rsidR="00BE284E">
              <w:rPr>
                <w:sz w:val="18"/>
                <w:szCs w:val="18"/>
              </w:rPr>
              <w:t>,</w:t>
            </w:r>
            <w:r w:rsidRPr="002321C9">
              <w:rPr>
                <w:sz w:val="18"/>
                <w:szCs w:val="18"/>
              </w:rPr>
              <w:t xml:space="preserve"> przeprowadziła co najmniej </w:t>
            </w:r>
            <w:r w:rsidRPr="00BE284E">
              <w:rPr>
                <w:b/>
                <w:sz w:val="18"/>
                <w:szCs w:val="18"/>
              </w:rPr>
              <w:t>dwa szkolenia</w:t>
            </w:r>
            <w:r w:rsidRPr="002321C9">
              <w:rPr>
                <w:sz w:val="18"/>
                <w:szCs w:val="18"/>
              </w:rPr>
              <w:t xml:space="preserve"> z </w:t>
            </w:r>
            <w:bookmarkStart w:id="27" w:name="_Hlk127954730"/>
            <w:r w:rsidRPr="00B454CD">
              <w:rPr>
                <w:b/>
                <w:sz w:val="18"/>
                <w:szCs w:val="18"/>
              </w:rPr>
              <w:t>zakresu wystąpień publicznych</w:t>
            </w:r>
            <w:r w:rsidR="00BE284E">
              <w:rPr>
                <w:b/>
                <w:sz w:val="18"/>
                <w:szCs w:val="18"/>
              </w:rPr>
              <w:t>;</w:t>
            </w:r>
          </w:p>
          <w:bookmarkEnd w:id="27"/>
          <w:p w14:paraId="0ACD1EB9" w14:textId="11DC9BB9" w:rsidR="00C900D1" w:rsidRPr="00C75B82" w:rsidRDefault="0065606D" w:rsidP="00A778A3">
            <w:pPr>
              <w:pStyle w:val="Akapitzlist"/>
              <w:widowControl w:val="0"/>
              <w:numPr>
                <w:ilvl w:val="0"/>
                <w:numId w:val="73"/>
              </w:numPr>
              <w:spacing w:before="120" w:line="360" w:lineRule="auto"/>
              <w:ind w:left="381" w:hanging="283"/>
              <w:contextualSpacing w:val="0"/>
              <w:rPr>
                <w:b/>
                <w:sz w:val="18"/>
                <w:szCs w:val="18"/>
              </w:rPr>
            </w:pPr>
            <w:r w:rsidRPr="00C75B82">
              <w:rPr>
                <w:b/>
                <w:sz w:val="18"/>
                <w:szCs w:val="18"/>
              </w:rPr>
              <w:t>W zakresie części D-</w:t>
            </w:r>
            <w:r w:rsidRPr="00C75B82">
              <w:rPr>
                <w:sz w:val="18"/>
                <w:szCs w:val="18"/>
              </w:rPr>
              <w:t xml:space="preserve"> </w:t>
            </w:r>
            <w:r w:rsidR="00C900D1" w:rsidRPr="00C75B82">
              <w:rPr>
                <w:sz w:val="18"/>
                <w:szCs w:val="18"/>
              </w:rPr>
              <w:t>„</w:t>
            </w:r>
            <w:r w:rsidR="00C900D1" w:rsidRPr="00C75B82">
              <w:rPr>
                <w:b/>
                <w:sz w:val="18"/>
                <w:szCs w:val="18"/>
              </w:rPr>
              <w:t>Jak występować przed kamerą”?</w:t>
            </w:r>
          </w:p>
          <w:p w14:paraId="4C7EEF86" w14:textId="3A62BA99" w:rsidR="004E795D" w:rsidRPr="00C75B82" w:rsidRDefault="004E795D" w:rsidP="00C4371C">
            <w:pPr>
              <w:pStyle w:val="Akapitzlist"/>
              <w:widowControl w:val="0"/>
              <w:numPr>
                <w:ilvl w:val="0"/>
                <w:numId w:val="89"/>
              </w:numPr>
              <w:spacing w:line="360" w:lineRule="auto"/>
              <w:ind w:left="597" w:hanging="284"/>
              <w:contextualSpacing w:val="0"/>
              <w:rPr>
                <w:rFonts w:cstheme="minorHAnsi"/>
                <w:sz w:val="18"/>
                <w:szCs w:val="18"/>
              </w:rPr>
            </w:pPr>
            <w:r w:rsidRPr="00C75B82">
              <w:rPr>
                <w:rFonts w:cstheme="minorHAnsi"/>
                <w:sz w:val="18"/>
                <w:szCs w:val="18"/>
              </w:rPr>
              <w:t>posiada co najmniej wykształcenie wyższe magisterskie;</w:t>
            </w:r>
          </w:p>
          <w:p w14:paraId="0201A012" w14:textId="5EEEBB5B" w:rsidR="004E795D" w:rsidRPr="00B454CD" w:rsidRDefault="004E795D" w:rsidP="00C4371C">
            <w:pPr>
              <w:pStyle w:val="Akapitzlist"/>
              <w:widowControl w:val="0"/>
              <w:numPr>
                <w:ilvl w:val="0"/>
                <w:numId w:val="89"/>
              </w:numPr>
              <w:spacing w:line="360" w:lineRule="auto"/>
              <w:ind w:left="597" w:hanging="284"/>
              <w:contextualSpacing w:val="0"/>
              <w:rPr>
                <w:rFonts w:cstheme="minorHAnsi"/>
                <w:b/>
                <w:sz w:val="18"/>
                <w:szCs w:val="18"/>
              </w:rPr>
            </w:pPr>
            <w:r w:rsidRPr="00C75B82">
              <w:rPr>
                <w:rFonts w:cstheme="minorHAnsi"/>
                <w:sz w:val="18"/>
                <w:szCs w:val="18"/>
              </w:rPr>
              <w:t xml:space="preserve">w ciągu </w:t>
            </w:r>
            <w:r w:rsidRPr="00FC1511">
              <w:rPr>
                <w:rFonts w:cstheme="minorHAnsi"/>
                <w:b/>
                <w:sz w:val="18"/>
                <w:szCs w:val="18"/>
              </w:rPr>
              <w:t>ostatnich</w:t>
            </w:r>
            <w:r w:rsidRPr="00C75B82">
              <w:rPr>
                <w:rFonts w:cstheme="minorHAnsi"/>
                <w:sz w:val="18"/>
                <w:szCs w:val="18"/>
              </w:rPr>
              <w:t xml:space="preserve"> </w:t>
            </w:r>
            <w:r w:rsidRPr="00FC1511">
              <w:rPr>
                <w:rFonts w:cstheme="minorHAnsi"/>
                <w:b/>
                <w:sz w:val="18"/>
                <w:szCs w:val="18"/>
              </w:rPr>
              <w:t>trzech lat</w:t>
            </w:r>
            <w:r w:rsidRPr="00C75B82">
              <w:rPr>
                <w:rFonts w:cstheme="minorHAnsi"/>
                <w:sz w:val="18"/>
                <w:szCs w:val="18"/>
              </w:rPr>
              <w:t xml:space="preserve"> przed upływem terminu składania ofert</w:t>
            </w:r>
            <w:r w:rsidR="00FC1511">
              <w:rPr>
                <w:rFonts w:cstheme="minorHAnsi"/>
                <w:sz w:val="18"/>
                <w:szCs w:val="18"/>
              </w:rPr>
              <w:t>,</w:t>
            </w:r>
            <w:r w:rsidRPr="00C75B82">
              <w:rPr>
                <w:rFonts w:cstheme="minorHAnsi"/>
                <w:sz w:val="18"/>
                <w:szCs w:val="18"/>
              </w:rPr>
              <w:t xml:space="preserve"> przeprowadziła co najmniej </w:t>
            </w:r>
            <w:r w:rsidRPr="00FC1511">
              <w:rPr>
                <w:rFonts w:cstheme="minorHAnsi"/>
                <w:b/>
                <w:sz w:val="18"/>
                <w:szCs w:val="18"/>
              </w:rPr>
              <w:t>dwa szkolenia</w:t>
            </w:r>
            <w:r w:rsidRPr="00C75B82">
              <w:rPr>
                <w:rFonts w:cstheme="minorHAnsi"/>
                <w:sz w:val="18"/>
                <w:szCs w:val="18"/>
              </w:rPr>
              <w:t xml:space="preserve"> </w:t>
            </w:r>
            <w:bookmarkStart w:id="28" w:name="_Hlk127954582"/>
            <w:r w:rsidRPr="00B454CD">
              <w:rPr>
                <w:rFonts w:cstheme="minorHAnsi"/>
                <w:b/>
                <w:sz w:val="18"/>
                <w:szCs w:val="18"/>
              </w:rPr>
              <w:t>z zakresu wystąpień medialnych,</w:t>
            </w:r>
          </w:p>
          <w:bookmarkEnd w:id="28"/>
          <w:p w14:paraId="13667F33" w14:textId="238EDCE1" w:rsidR="004E795D" w:rsidRPr="004B1751" w:rsidRDefault="004E795D" w:rsidP="00A778A3">
            <w:pPr>
              <w:pStyle w:val="Akapitzlist"/>
              <w:widowControl w:val="0"/>
              <w:numPr>
                <w:ilvl w:val="0"/>
                <w:numId w:val="89"/>
              </w:numPr>
              <w:spacing w:after="720" w:line="360" w:lineRule="auto"/>
              <w:ind w:left="597" w:hanging="284"/>
              <w:contextualSpacing w:val="0"/>
              <w:rPr>
                <w:rFonts w:cstheme="minorHAnsi"/>
                <w:strike/>
                <w:color w:val="00B0F0"/>
                <w:sz w:val="18"/>
                <w:szCs w:val="18"/>
              </w:rPr>
            </w:pPr>
            <w:r w:rsidRPr="00C75B82">
              <w:rPr>
                <w:rFonts w:cstheme="minorHAnsi"/>
                <w:sz w:val="18"/>
                <w:szCs w:val="18"/>
              </w:rPr>
              <w:t xml:space="preserve">posiada </w:t>
            </w:r>
            <w:r w:rsidRPr="00FC1511">
              <w:rPr>
                <w:rFonts w:cstheme="minorHAnsi"/>
                <w:b/>
                <w:sz w:val="18"/>
                <w:szCs w:val="18"/>
              </w:rPr>
              <w:t>doświadczenie w pracy przed kamerą</w:t>
            </w:r>
            <w:r w:rsidRPr="00C75B82">
              <w:rPr>
                <w:rFonts w:cstheme="minorHAnsi"/>
                <w:sz w:val="18"/>
                <w:szCs w:val="18"/>
              </w:rPr>
              <w:t xml:space="preserve">; </w:t>
            </w:r>
            <w:r w:rsidR="004B1751" w:rsidRPr="00240E8F">
              <w:rPr>
                <w:rFonts w:cstheme="minorHAnsi"/>
                <w:sz w:val="18"/>
                <w:szCs w:val="18"/>
              </w:rPr>
              <w:t xml:space="preserve">tj. uczestniczył w  co najmniej </w:t>
            </w:r>
            <w:r w:rsidR="004B1751" w:rsidRPr="00FC1511">
              <w:rPr>
                <w:rFonts w:cstheme="minorHAnsi"/>
                <w:b/>
                <w:sz w:val="18"/>
                <w:szCs w:val="18"/>
              </w:rPr>
              <w:t xml:space="preserve">dwóch </w:t>
            </w:r>
            <w:r w:rsidRPr="00FC1511">
              <w:rPr>
                <w:rFonts w:cstheme="minorHAnsi"/>
                <w:b/>
                <w:sz w:val="18"/>
                <w:szCs w:val="18"/>
              </w:rPr>
              <w:t>materiał</w:t>
            </w:r>
            <w:r w:rsidR="004B1751" w:rsidRPr="00FC1511">
              <w:rPr>
                <w:rFonts w:cstheme="minorHAnsi"/>
                <w:b/>
                <w:sz w:val="18"/>
                <w:szCs w:val="18"/>
              </w:rPr>
              <w:t>ach</w:t>
            </w:r>
            <w:r w:rsidRPr="00FC1511">
              <w:rPr>
                <w:rFonts w:cstheme="minorHAnsi"/>
                <w:b/>
                <w:sz w:val="18"/>
                <w:szCs w:val="18"/>
              </w:rPr>
              <w:t xml:space="preserve"> medialn</w:t>
            </w:r>
            <w:r w:rsidR="004B1751" w:rsidRPr="00FC1511">
              <w:rPr>
                <w:rFonts w:cstheme="minorHAnsi"/>
                <w:b/>
                <w:sz w:val="18"/>
                <w:szCs w:val="18"/>
              </w:rPr>
              <w:t>ych</w:t>
            </w:r>
            <w:r w:rsidR="00FC1511">
              <w:rPr>
                <w:rFonts w:cstheme="minorHAnsi"/>
                <w:b/>
                <w:sz w:val="18"/>
                <w:szCs w:val="18"/>
              </w:rPr>
              <w:t>;</w:t>
            </w:r>
          </w:p>
          <w:p w14:paraId="3D34BA59" w14:textId="77777777" w:rsidR="006A57BF" w:rsidRPr="00C75B82" w:rsidRDefault="006A57BF" w:rsidP="00C4371C">
            <w:pPr>
              <w:pStyle w:val="Akapitzlist"/>
              <w:widowControl w:val="0"/>
              <w:spacing w:line="360" w:lineRule="auto"/>
              <w:ind w:left="597" w:firstLine="0"/>
              <w:contextualSpacing w:val="0"/>
              <w:rPr>
                <w:rFonts w:cstheme="minorHAnsi"/>
                <w:sz w:val="18"/>
                <w:szCs w:val="18"/>
              </w:rPr>
            </w:pPr>
          </w:p>
          <w:p w14:paraId="544663B1" w14:textId="3AF6E66C" w:rsidR="00C900D1" w:rsidRPr="00C75B82" w:rsidRDefault="00C900D1" w:rsidP="00F16DCC">
            <w:pPr>
              <w:pStyle w:val="Akapitzlist"/>
              <w:widowControl w:val="0"/>
              <w:numPr>
                <w:ilvl w:val="0"/>
                <w:numId w:val="73"/>
              </w:numPr>
              <w:spacing w:before="120" w:line="360" w:lineRule="auto"/>
              <w:ind w:left="313" w:hanging="313"/>
              <w:contextualSpacing w:val="0"/>
              <w:rPr>
                <w:b/>
                <w:sz w:val="18"/>
                <w:szCs w:val="18"/>
              </w:rPr>
            </w:pPr>
            <w:r w:rsidRPr="00C75B82">
              <w:rPr>
                <w:b/>
                <w:sz w:val="18"/>
                <w:szCs w:val="18"/>
              </w:rPr>
              <w:lastRenderedPageBreak/>
              <w:t>W zakresie części E- „Komunikacja marketingowa w zakresie upowszechniania wyników badań oraz popularyzacji osiągnięć naukowych?”</w:t>
            </w:r>
          </w:p>
          <w:p w14:paraId="2CF28E9C" w14:textId="688365D2" w:rsidR="006A57BF" w:rsidRPr="00C75B82" w:rsidRDefault="006A57BF" w:rsidP="00A7135B">
            <w:pPr>
              <w:pStyle w:val="Akapitzlist"/>
              <w:numPr>
                <w:ilvl w:val="0"/>
                <w:numId w:val="92"/>
              </w:numPr>
              <w:spacing w:line="360" w:lineRule="auto"/>
              <w:ind w:left="597" w:hanging="284"/>
              <w:contextualSpacing w:val="0"/>
              <w:rPr>
                <w:sz w:val="18"/>
                <w:szCs w:val="18"/>
              </w:rPr>
            </w:pPr>
            <w:r w:rsidRPr="00C75B82">
              <w:rPr>
                <w:sz w:val="18"/>
                <w:szCs w:val="18"/>
              </w:rPr>
              <w:t>posiada co najmniej wykształcenie wyższe magisterskie</w:t>
            </w:r>
            <w:r w:rsidR="00F16DCC">
              <w:rPr>
                <w:sz w:val="18"/>
                <w:szCs w:val="18"/>
              </w:rPr>
              <w:t>,</w:t>
            </w:r>
          </w:p>
          <w:p w14:paraId="1791D0D4" w14:textId="0452AA3B" w:rsidR="006A57BF" w:rsidRPr="0086215D" w:rsidRDefault="006A57BF" w:rsidP="00A7135B">
            <w:pPr>
              <w:pStyle w:val="Akapitzlist"/>
              <w:numPr>
                <w:ilvl w:val="0"/>
                <w:numId w:val="92"/>
              </w:numPr>
              <w:spacing w:line="360" w:lineRule="auto"/>
              <w:ind w:left="597" w:hanging="284"/>
              <w:contextualSpacing w:val="0"/>
              <w:rPr>
                <w:sz w:val="18"/>
                <w:szCs w:val="18"/>
              </w:rPr>
            </w:pPr>
            <w:r w:rsidRPr="00C75B82">
              <w:rPr>
                <w:sz w:val="18"/>
                <w:szCs w:val="18"/>
              </w:rPr>
              <w:t xml:space="preserve">w ciągu </w:t>
            </w:r>
            <w:r w:rsidRPr="00F16DCC">
              <w:rPr>
                <w:b/>
                <w:sz w:val="18"/>
                <w:szCs w:val="18"/>
              </w:rPr>
              <w:t>ostatnich trzech lat</w:t>
            </w:r>
            <w:r w:rsidRPr="00C75B82">
              <w:rPr>
                <w:sz w:val="18"/>
                <w:szCs w:val="18"/>
              </w:rPr>
              <w:t xml:space="preserve"> przed upływem terminu składania ofert</w:t>
            </w:r>
            <w:r w:rsidR="00F16DCC">
              <w:rPr>
                <w:sz w:val="18"/>
                <w:szCs w:val="18"/>
              </w:rPr>
              <w:t>,</w:t>
            </w:r>
            <w:r w:rsidRPr="00C75B82">
              <w:rPr>
                <w:sz w:val="18"/>
                <w:szCs w:val="18"/>
              </w:rPr>
              <w:t xml:space="preserve"> przeprowadziła co najmniej </w:t>
            </w:r>
            <w:r w:rsidRPr="00F16DCC">
              <w:rPr>
                <w:b/>
                <w:sz w:val="18"/>
                <w:szCs w:val="18"/>
              </w:rPr>
              <w:t>jedno szkolenie</w:t>
            </w:r>
            <w:r w:rsidRPr="00C75B82">
              <w:rPr>
                <w:sz w:val="18"/>
                <w:szCs w:val="18"/>
              </w:rPr>
              <w:t xml:space="preserve"> </w:t>
            </w:r>
            <w:bookmarkStart w:id="29" w:name="_Hlk127954845"/>
            <w:r w:rsidRPr="00C75B82">
              <w:rPr>
                <w:sz w:val="18"/>
                <w:szCs w:val="18"/>
              </w:rPr>
              <w:t xml:space="preserve">z zakresu </w:t>
            </w:r>
            <w:r w:rsidR="00A7135B">
              <w:rPr>
                <w:sz w:val="18"/>
                <w:szCs w:val="18"/>
              </w:rPr>
              <w:t>k</w:t>
            </w:r>
            <w:r w:rsidRPr="00A7135B">
              <w:rPr>
                <w:b/>
                <w:sz w:val="18"/>
                <w:szCs w:val="18"/>
              </w:rPr>
              <w:t>omunikacj</w:t>
            </w:r>
            <w:r w:rsidR="00A7135B">
              <w:rPr>
                <w:b/>
                <w:sz w:val="18"/>
                <w:szCs w:val="18"/>
              </w:rPr>
              <w:t>i</w:t>
            </w:r>
            <w:r w:rsidRPr="00A7135B">
              <w:rPr>
                <w:b/>
                <w:sz w:val="18"/>
                <w:szCs w:val="18"/>
              </w:rPr>
              <w:t xml:space="preserve"> marketingow</w:t>
            </w:r>
            <w:r w:rsidR="00A7135B">
              <w:rPr>
                <w:b/>
                <w:sz w:val="18"/>
                <w:szCs w:val="18"/>
              </w:rPr>
              <w:t>ej</w:t>
            </w:r>
            <w:r w:rsidRPr="00A7135B">
              <w:rPr>
                <w:b/>
                <w:sz w:val="18"/>
                <w:szCs w:val="18"/>
              </w:rPr>
              <w:t xml:space="preserve"> w zakresie upowszechniania wyników badań oraz popularyzacji osiągnięć naukowych</w:t>
            </w:r>
            <w:r w:rsidR="00F16DCC">
              <w:rPr>
                <w:b/>
                <w:sz w:val="18"/>
                <w:szCs w:val="18"/>
              </w:rPr>
              <w:t>,</w:t>
            </w:r>
          </w:p>
          <w:bookmarkEnd w:id="29"/>
          <w:p w14:paraId="7CD21663" w14:textId="0E2927D3" w:rsidR="0086215D" w:rsidRPr="004B1751" w:rsidRDefault="0086215D" w:rsidP="004B1751">
            <w:pPr>
              <w:pStyle w:val="Akapitzlist"/>
              <w:numPr>
                <w:ilvl w:val="0"/>
                <w:numId w:val="92"/>
              </w:numPr>
              <w:spacing w:line="360" w:lineRule="auto"/>
              <w:ind w:left="597" w:hanging="284"/>
              <w:contextualSpacing w:val="0"/>
              <w:rPr>
                <w:sz w:val="18"/>
                <w:szCs w:val="18"/>
              </w:rPr>
            </w:pPr>
            <w:r w:rsidRPr="004B1751">
              <w:rPr>
                <w:sz w:val="18"/>
                <w:szCs w:val="18"/>
              </w:rPr>
              <w:t>jest czynnym popularyzatorem nauki na wydarzeniach popularnonaukowych;</w:t>
            </w:r>
            <w:r w:rsidRPr="0086215D">
              <w:rPr>
                <w:sz w:val="18"/>
                <w:szCs w:val="18"/>
              </w:rPr>
              <w:t xml:space="preserve"> tj</w:t>
            </w:r>
            <w:r w:rsidR="004B1751">
              <w:rPr>
                <w:sz w:val="18"/>
                <w:szCs w:val="18"/>
              </w:rPr>
              <w:t>.</w:t>
            </w:r>
            <w:r w:rsidRPr="0086215D">
              <w:rPr>
                <w:sz w:val="18"/>
                <w:szCs w:val="18"/>
              </w:rPr>
              <w:t xml:space="preserve"> w ciągu ostatnich </w:t>
            </w:r>
            <w:r w:rsidR="00F16DCC" w:rsidRPr="00F16DCC">
              <w:rPr>
                <w:b/>
                <w:sz w:val="18"/>
                <w:szCs w:val="18"/>
              </w:rPr>
              <w:t>trzech</w:t>
            </w:r>
            <w:r w:rsidRPr="00F16DCC">
              <w:rPr>
                <w:b/>
                <w:sz w:val="18"/>
                <w:szCs w:val="18"/>
              </w:rPr>
              <w:t xml:space="preserve"> lat</w:t>
            </w:r>
            <w:r w:rsidRPr="0086215D">
              <w:rPr>
                <w:sz w:val="18"/>
                <w:szCs w:val="18"/>
              </w:rPr>
              <w:t xml:space="preserve"> przed terminem składania ofert</w:t>
            </w:r>
            <w:r w:rsidR="00F16DCC">
              <w:rPr>
                <w:sz w:val="18"/>
                <w:szCs w:val="18"/>
              </w:rPr>
              <w:t>,</w:t>
            </w:r>
            <w:r w:rsidRPr="0086215D">
              <w:rPr>
                <w:sz w:val="18"/>
                <w:szCs w:val="18"/>
              </w:rPr>
              <w:t xml:space="preserve"> uczestniczył </w:t>
            </w:r>
            <w:r w:rsidR="00F16DCC">
              <w:rPr>
                <w:sz w:val="18"/>
                <w:szCs w:val="18"/>
              </w:rPr>
              <w:t>(</w:t>
            </w:r>
            <w:r w:rsidR="004B1751" w:rsidRPr="004B1751">
              <w:rPr>
                <w:sz w:val="18"/>
                <w:szCs w:val="18"/>
              </w:rPr>
              <w:t>tj. prowadził np. wykład/panel/warsztaty</w:t>
            </w:r>
            <w:r w:rsidR="00F16DCC">
              <w:rPr>
                <w:sz w:val="18"/>
                <w:szCs w:val="18"/>
              </w:rPr>
              <w:t>)</w:t>
            </w:r>
            <w:r w:rsidR="004B1751" w:rsidRPr="004B1751">
              <w:rPr>
                <w:sz w:val="18"/>
                <w:szCs w:val="18"/>
              </w:rPr>
              <w:t xml:space="preserve"> </w:t>
            </w:r>
            <w:r w:rsidRPr="0086215D">
              <w:rPr>
                <w:sz w:val="18"/>
                <w:szCs w:val="18"/>
              </w:rPr>
              <w:t>w</w:t>
            </w:r>
            <w:r w:rsidR="003605A5">
              <w:rPr>
                <w:sz w:val="18"/>
                <w:szCs w:val="18"/>
              </w:rPr>
              <w:t> </w:t>
            </w:r>
            <w:r w:rsidRPr="0086215D">
              <w:rPr>
                <w:sz w:val="18"/>
                <w:szCs w:val="18"/>
              </w:rPr>
              <w:t xml:space="preserve"> co najmniej 1 </w:t>
            </w:r>
            <w:r w:rsidRPr="004B1751">
              <w:rPr>
                <w:sz w:val="18"/>
                <w:szCs w:val="18"/>
              </w:rPr>
              <w:t>wydarzeniu</w:t>
            </w:r>
            <w:r w:rsidR="004B1751" w:rsidRPr="004B1751">
              <w:rPr>
                <w:sz w:val="18"/>
                <w:szCs w:val="18"/>
              </w:rPr>
              <w:t xml:space="preserve"> </w:t>
            </w:r>
            <w:r w:rsidRPr="004B1751">
              <w:rPr>
                <w:sz w:val="18"/>
                <w:szCs w:val="18"/>
              </w:rPr>
              <w:t>popularnonaukowym</w:t>
            </w:r>
            <w:r w:rsidR="004B1751" w:rsidRPr="004B1751">
              <w:rPr>
                <w:sz w:val="18"/>
                <w:szCs w:val="18"/>
              </w:rPr>
              <w:t>;</w:t>
            </w:r>
          </w:p>
          <w:p w14:paraId="7CF77754" w14:textId="77777777" w:rsidR="0086215D" w:rsidRPr="004B1751" w:rsidRDefault="0086215D" w:rsidP="004B1751">
            <w:pPr>
              <w:ind w:left="313" w:firstLine="0"/>
              <w:rPr>
                <w:sz w:val="18"/>
                <w:szCs w:val="18"/>
              </w:rPr>
            </w:pPr>
          </w:p>
          <w:p w14:paraId="3835F528" w14:textId="6C0945A9" w:rsidR="0015334D" w:rsidRPr="00C75B82" w:rsidRDefault="00C900D1" w:rsidP="00C734F0">
            <w:pPr>
              <w:pStyle w:val="Akapitzlist"/>
              <w:numPr>
                <w:ilvl w:val="0"/>
                <w:numId w:val="73"/>
              </w:numPr>
              <w:spacing w:line="360" w:lineRule="auto"/>
              <w:ind w:left="313" w:hanging="313"/>
              <w:contextualSpacing w:val="0"/>
              <w:rPr>
                <w:b/>
                <w:sz w:val="18"/>
                <w:szCs w:val="18"/>
              </w:rPr>
            </w:pPr>
            <w:r w:rsidRPr="00C75B82">
              <w:rPr>
                <w:b/>
                <w:sz w:val="18"/>
                <w:szCs w:val="18"/>
              </w:rPr>
              <w:t>W zakresie części F- „Zarządzanie procesami w organizacji projektów, w</w:t>
            </w:r>
            <w:r w:rsidR="003605A5">
              <w:rPr>
                <w:b/>
                <w:sz w:val="18"/>
                <w:szCs w:val="18"/>
              </w:rPr>
              <w:t> </w:t>
            </w:r>
            <w:r w:rsidRPr="00C75B82">
              <w:rPr>
                <w:b/>
                <w:sz w:val="18"/>
                <w:szCs w:val="18"/>
              </w:rPr>
              <w:t xml:space="preserve"> tym popularnonaukowych</w:t>
            </w:r>
            <w:r w:rsidR="0006725D">
              <w:rPr>
                <w:b/>
                <w:sz w:val="18"/>
                <w:szCs w:val="18"/>
              </w:rPr>
              <w:t>”</w:t>
            </w:r>
          </w:p>
          <w:p w14:paraId="213D43EC" w14:textId="32C8BB75" w:rsidR="0015334D" w:rsidRPr="00C75B82" w:rsidRDefault="0015334D" w:rsidP="00C75B82">
            <w:pPr>
              <w:pStyle w:val="Akapitzlist"/>
              <w:numPr>
                <w:ilvl w:val="0"/>
                <w:numId w:val="90"/>
              </w:numPr>
              <w:spacing w:line="360" w:lineRule="auto"/>
              <w:ind w:left="597" w:hanging="284"/>
              <w:contextualSpacing w:val="0"/>
              <w:rPr>
                <w:b/>
                <w:sz w:val="18"/>
                <w:szCs w:val="18"/>
              </w:rPr>
            </w:pPr>
            <w:r w:rsidRPr="00C75B82">
              <w:rPr>
                <w:rFonts w:cstheme="minorHAnsi"/>
                <w:sz w:val="18"/>
                <w:szCs w:val="18"/>
              </w:rPr>
              <w:t>posiada co najmniej wykształcenie wyższe magisterskie</w:t>
            </w:r>
            <w:r w:rsidR="001F688A">
              <w:rPr>
                <w:rFonts w:cstheme="minorHAnsi"/>
                <w:sz w:val="18"/>
                <w:szCs w:val="18"/>
              </w:rPr>
              <w:t>,</w:t>
            </w:r>
          </w:p>
          <w:p w14:paraId="5F6D2D4A" w14:textId="5CD876C4" w:rsidR="0015334D" w:rsidRPr="004B1751" w:rsidRDefault="0015334D" w:rsidP="00C734F0">
            <w:pPr>
              <w:pStyle w:val="Akapitzlist"/>
              <w:numPr>
                <w:ilvl w:val="0"/>
                <w:numId w:val="90"/>
              </w:numPr>
              <w:spacing w:line="360" w:lineRule="auto"/>
              <w:ind w:left="596" w:hanging="284"/>
              <w:contextualSpacing w:val="0"/>
              <w:rPr>
                <w:rFonts w:cstheme="minorHAnsi"/>
                <w:b/>
                <w:sz w:val="18"/>
                <w:szCs w:val="18"/>
              </w:rPr>
            </w:pPr>
            <w:r w:rsidRPr="00C75B82">
              <w:rPr>
                <w:rFonts w:cstheme="minorHAnsi"/>
                <w:sz w:val="18"/>
                <w:szCs w:val="18"/>
              </w:rPr>
              <w:t xml:space="preserve">w ciągu </w:t>
            </w:r>
            <w:r w:rsidRPr="001A114B">
              <w:rPr>
                <w:rFonts w:cstheme="minorHAnsi"/>
                <w:b/>
                <w:sz w:val="18"/>
                <w:szCs w:val="18"/>
              </w:rPr>
              <w:t>ostatnich trzech lat</w:t>
            </w:r>
            <w:r w:rsidRPr="00C75B82">
              <w:rPr>
                <w:rFonts w:cstheme="minorHAnsi"/>
                <w:sz w:val="18"/>
                <w:szCs w:val="18"/>
              </w:rPr>
              <w:t xml:space="preserve"> przed upływem terminu składania ofert</w:t>
            </w:r>
            <w:r w:rsidR="0006725D">
              <w:rPr>
                <w:rFonts w:cstheme="minorHAnsi"/>
                <w:sz w:val="18"/>
                <w:szCs w:val="18"/>
              </w:rPr>
              <w:t>,</w:t>
            </w:r>
            <w:r w:rsidRPr="00C75B82">
              <w:rPr>
                <w:rFonts w:cstheme="minorHAnsi"/>
                <w:sz w:val="18"/>
                <w:szCs w:val="18"/>
              </w:rPr>
              <w:t xml:space="preserve"> przeprowadziła co najmniej dwa szkolenia </w:t>
            </w:r>
            <w:bookmarkStart w:id="30" w:name="_Hlk127954898"/>
            <w:r w:rsidRPr="004B1751">
              <w:rPr>
                <w:rFonts w:cstheme="minorHAnsi"/>
                <w:b/>
                <w:sz w:val="18"/>
                <w:szCs w:val="18"/>
              </w:rPr>
              <w:t>z zakresu organizacji wydarzeń</w:t>
            </w:r>
            <w:r w:rsidR="0006725D" w:rsidRPr="004B1751">
              <w:rPr>
                <w:b/>
              </w:rPr>
              <w:t xml:space="preserve"> </w:t>
            </w:r>
            <w:r w:rsidR="0006725D" w:rsidRPr="004B1751">
              <w:rPr>
                <w:rFonts w:cstheme="minorHAnsi"/>
                <w:b/>
                <w:sz w:val="18"/>
                <w:szCs w:val="18"/>
              </w:rPr>
              <w:t>popularnonaukowych</w:t>
            </w:r>
            <w:r w:rsidR="004B1751" w:rsidRPr="004B1751">
              <w:rPr>
                <w:rFonts w:cstheme="minorHAnsi"/>
                <w:b/>
                <w:sz w:val="18"/>
                <w:szCs w:val="18"/>
              </w:rPr>
              <w:t>;</w:t>
            </w:r>
          </w:p>
          <w:bookmarkEnd w:id="30"/>
          <w:p w14:paraId="49BE288D" w14:textId="2213F5AC" w:rsidR="00C734F0" w:rsidRPr="00C734F0" w:rsidRDefault="00C734F0" w:rsidP="00C734F0">
            <w:pPr>
              <w:pStyle w:val="Akapitzlist"/>
              <w:numPr>
                <w:ilvl w:val="0"/>
                <w:numId w:val="90"/>
              </w:numPr>
              <w:spacing w:line="360" w:lineRule="auto"/>
              <w:ind w:left="596" w:hanging="284"/>
              <w:contextualSpacing w:val="0"/>
              <w:rPr>
                <w:rFonts w:cstheme="minorHAnsi"/>
                <w:sz w:val="18"/>
                <w:szCs w:val="18"/>
              </w:rPr>
            </w:pPr>
            <w:r w:rsidRPr="003605A5">
              <w:rPr>
                <w:rFonts w:cstheme="minorHAnsi"/>
                <w:sz w:val="18"/>
                <w:szCs w:val="18"/>
              </w:rPr>
              <w:t>jest czynnym popularyzatorem nauki na wydarzeniach popularnonaukowych;</w:t>
            </w:r>
            <w:r w:rsidRPr="00C734F0">
              <w:rPr>
                <w:rFonts w:cstheme="minorHAnsi"/>
                <w:sz w:val="18"/>
                <w:szCs w:val="18"/>
              </w:rPr>
              <w:t xml:space="preserve"> tj</w:t>
            </w:r>
            <w:r w:rsidR="003605A5">
              <w:rPr>
                <w:rFonts w:cstheme="minorHAnsi"/>
                <w:sz w:val="18"/>
                <w:szCs w:val="18"/>
              </w:rPr>
              <w:t>.</w:t>
            </w:r>
            <w:r w:rsidRPr="00C734F0">
              <w:rPr>
                <w:rFonts w:cstheme="minorHAnsi"/>
                <w:sz w:val="18"/>
                <w:szCs w:val="18"/>
              </w:rPr>
              <w:t xml:space="preserve"> w ciągu </w:t>
            </w:r>
            <w:r w:rsidRPr="001A114B">
              <w:rPr>
                <w:rFonts w:cstheme="minorHAnsi"/>
                <w:b/>
                <w:sz w:val="18"/>
                <w:szCs w:val="18"/>
              </w:rPr>
              <w:t xml:space="preserve">ostatnich </w:t>
            </w:r>
            <w:r w:rsidR="001A114B" w:rsidRPr="001A114B">
              <w:rPr>
                <w:rFonts w:cstheme="minorHAnsi"/>
                <w:b/>
                <w:sz w:val="18"/>
                <w:szCs w:val="18"/>
              </w:rPr>
              <w:t>trzech</w:t>
            </w:r>
            <w:r w:rsidRPr="001A114B">
              <w:rPr>
                <w:rFonts w:cstheme="minorHAnsi"/>
                <w:b/>
                <w:sz w:val="18"/>
                <w:szCs w:val="18"/>
              </w:rPr>
              <w:t xml:space="preserve"> lat</w:t>
            </w:r>
            <w:r w:rsidRPr="00C734F0">
              <w:rPr>
                <w:rFonts w:cstheme="minorHAnsi"/>
                <w:sz w:val="18"/>
                <w:szCs w:val="18"/>
              </w:rPr>
              <w:t xml:space="preserve"> przed terminem składania ofert</w:t>
            </w:r>
            <w:r>
              <w:rPr>
                <w:rFonts w:cstheme="minorHAnsi"/>
                <w:sz w:val="18"/>
                <w:szCs w:val="18"/>
              </w:rPr>
              <w:t xml:space="preserve">, </w:t>
            </w:r>
            <w:r w:rsidRPr="00C734F0">
              <w:rPr>
                <w:rFonts w:cstheme="minorHAnsi"/>
                <w:sz w:val="18"/>
                <w:szCs w:val="18"/>
              </w:rPr>
              <w:t xml:space="preserve"> uczestniczył </w:t>
            </w:r>
            <w:r w:rsidR="003605A5" w:rsidRPr="004B1751">
              <w:rPr>
                <w:sz w:val="18"/>
                <w:szCs w:val="18"/>
              </w:rPr>
              <w:t xml:space="preserve">tj. prowadził np. wykład/panel/warsztaty </w:t>
            </w:r>
            <w:r w:rsidR="003605A5">
              <w:rPr>
                <w:sz w:val="18"/>
                <w:szCs w:val="18"/>
              </w:rPr>
              <w:t xml:space="preserve"> </w:t>
            </w:r>
            <w:r w:rsidRPr="00C734F0">
              <w:rPr>
                <w:rFonts w:cstheme="minorHAnsi"/>
                <w:sz w:val="18"/>
                <w:szCs w:val="18"/>
              </w:rPr>
              <w:t xml:space="preserve">w co najmniej </w:t>
            </w:r>
            <w:r w:rsidRPr="001A114B">
              <w:rPr>
                <w:rFonts w:cstheme="minorHAnsi"/>
                <w:b/>
                <w:sz w:val="18"/>
                <w:szCs w:val="18"/>
              </w:rPr>
              <w:t>1 wydarzeniu</w:t>
            </w:r>
            <w:r w:rsidR="004B1751" w:rsidRPr="001A114B">
              <w:rPr>
                <w:rFonts w:cstheme="minorHAnsi"/>
                <w:b/>
                <w:sz w:val="18"/>
                <w:szCs w:val="18"/>
              </w:rPr>
              <w:t xml:space="preserve"> popularnonaukowym</w:t>
            </w:r>
            <w:r w:rsidR="004B1751">
              <w:rPr>
                <w:rFonts w:cstheme="minorHAnsi"/>
                <w:sz w:val="18"/>
                <w:szCs w:val="18"/>
              </w:rPr>
              <w:t>;</w:t>
            </w:r>
          </w:p>
          <w:p w14:paraId="270E481C" w14:textId="5F5660AB" w:rsidR="002034C8" w:rsidRPr="00B51B75" w:rsidRDefault="00715F32" w:rsidP="00C734F0">
            <w:pPr>
              <w:spacing w:before="120" w:line="360" w:lineRule="auto"/>
              <w:ind w:left="0" w:firstLine="0"/>
              <w:rPr>
                <w:rFonts w:eastAsia="Palatino Linotype" w:cs="Arial"/>
                <w:b/>
                <w:sz w:val="18"/>
                <w:szCs w:val="18"/>
              </w:rPr>
            </w:pPr>
            <w:r w:rsidRPr="008A2D9E">
              <w:rPr>
                <w:rFonts w:eastAsia="Palatino Linotype" w:cs="Arial"/>
                <w:sz w:val="18"/>
                <w:szCs w:val="18"/>
              </w:rPr>
              <w:t>Za jedn</w:t>
            </w:r>
            <w:r w:rsidR="00C303FC">
              <w:rPr>
                <w:rFonts w:eastAsia="Palatino Linotype" w:cs="Arial"/>
                <w:sz w:val="18"/>
                <w:szCs w:val="18"/>
              </w:rPr>
              <w:t>o</w:t>
            </w:r>
            <w:r w:rsidRPr="008A2D9E">
              <w:rPr>
                <w:rFonts w:eastAsia="Palatino Linotype" w:cs="Arial"/>
                <w:sz w:val="18"/>
                <w:szCs w:val="18"/>
              </w:rPr>
              <w:t xml:space="preserve"> </w:t>
            </w:r>
            <w:r w:rsidR="00C303FC">
              <w:rPr>
                <w:rFonts w:eastAsia="Palatino Linotype" w:cs="Arial"/>
                <w:sz w:val="18"/>
                <w:szCs w:val="18"/>
              </w:rPr>
              <w:t>szkolenie</w:t>
            </w:r>
            <w:r w:rsidRPr="008A2D9E">
              <w:rPr>
                <w:rFonts w:eastAsia="Palatino Linotype" w:cs="Arial"/>
                <w:sz w:val="18"/>
                <w:szCs w:val="18"/>
              </w:rPr>
              <w:t xml:space="preserve"> Zamawiający uzna usługę </w:t>
            </w:r>
            <w:r w:rsidR="00C303FC">
              <w:rPr>
                <w:rFonts w:eastAsia="Palatino Linotype" w:cs="Arial"/>
                <w:sz w:val="18"/>
                <w:szCs w:val="18"/>
              </w:rPr>
              <w:t xml:space="preserve">szkoleniową </w:t>
            </w:r>
            <w:r w:rsidRPr="008A2D9E">
              <w:rPr>
                <w:rFonts w:eastAsia="Palatino Linotype" w:cs="Arial"/>
                <w:sz w:val="18"/>
                <w:szCs w:val="18"/>
              </w:rPr>
              <w:t xml:space="preserve">wykonaną </w:t>
            </w:r>
            <w:r w:rsidR="002034C8" w:rsidRPr="00B51B75">
              <w:rPr>
                <w:rFonts w:eastAsia="Palatino Linotype" w:cs="Arial"/>
                <w:b/>
                <w:sz w:val="18"/>
                <w:szCs w:val="18"/>
              </w:rPr>
              <w:t xml:space="preserve">dla jednej grupy  szkoleniowej </w:t>
            </w:r>
            <w:r w:rsidRPr="00B51B75">
              <w:rPr>
                <w:rFonts w:eastAsia="Palatino Linotype" w:cs="Arial"/>
                <w:b/>
                <w:sz w:val="18"/>
                <w:szCs w:val="18"/>
              </w:rPr>
              <w:t>.</w:t>
            </w:r>
          </w:p>
          <w:p w14:paraId="7A898610" w14:textId="77777777" w:rsidR="00B51B75" w:rsidRDefault="00CD40B0" w:rsidP="00B51B75">
            <w:pPr>
              <w:widowControl w:val="0"/>
              <w:spacing w:before="120" w:line="360" w:lineRule="auto"/>
              <w:ind w:left="0" w:firstLine="0"/>
              <w:rPr>
                <w:rFonts w:eastAsia="Palatino Linotype" w:cs="Palatino Linotype"/>
                <w:iCs/>
                <w:sz w:val="18"/>
                <w:szCs w:val="18"/>
              </w:rPr>
            </w:pPr>
            <w:r w:rsidRPr="008A2D9E">
              <w:rPr>
                <w:rFonts w:eastAsia="Palatino Linotype" w:cs="Palatino Linotype"/>
                <w:iCs/>
                <w:sz w:val="18"/>
                <w:szCs w:val="18"/>
              </w:rPr>
              <w:t xml:space="preserve">Zamawiający zastrzega, iż po zawarciu Umowy może zażądać od Wykonawcy okazania dokumentów potwierdzających wykształcenie i doświadczenie osoby realizującej Przedmiot Umowy. </w:t>
            </w:r>
          </w:p>
          <w:p w14:paraId="39F005C3" w14:textId="110EA981" w:rsidR="00886DBA" w:rsidRDefault="00CD40B0" w:rsidP="00B51B75">
            <w:pPr>
              <w:widowControl w:val="0"/>
              <w:spacing w:line="360" w:lineRule="auto"/>
              <w:ind w:left="0" w:firstLine="0"/>
              <w:rPr>
                <w:rFonts w:eastAsia="Palatino Linotype" w:cs="Palatino Linotype"/>
                <w:iCs/>
                <w:sz w:val="18"/>
                <w:szCs w:val="18"/>
              </w:rPr>
            </w:pPr>
            <w:r w:rsidRPr="008A2D9E">
              <w:rPr>
                <w:rFonts w:eastAsia="Palatino Linotype" w:cs="Palatino Linotype"/>
                <w:iCs/>
                <w:sz w:val="18"/>
                <w:szCs w:val="18"/>
              </w:rPr>
              <w:t>Odmowa okazania lub brak wymaganych dokumentów może skutkować odstąpieniem od umowy oraz nałożeniem kary umownej.</w:t>
            </w:r>
            <w:r w:rsidR="007A7D61">
              <w:rPr>
                <w:rFonts w:eastAsia="Palatino Linotype" w:cs="Palatino Linotype"/>
                <w:iCs/>
                <w:sz w:val="18"/>
                <w:szCs w:val="18"/>
              </w:rPr>
              <w:t xml:space="preserve"> </w:t>
            </w:r>
          </w:p>
          <w:p w14:paraId="1096EE56" w14:textId="508A8BE3" w:rsidR="002034C8" w:rsidRPr="007A7D61" w:rsidRDefault="002034C8" w:rsidP="00B51B75">
            <w:pPr>
              <w:spacing w:before="120" w:line="360" w:lineRule="auto"/>
              <w:ind w:left="0" w:firstLine="0"/>
              <w:rPr>
                <w:rFonts w:eastAsia="Palatino Linotype" w:cs="Palatino Linotype"/>
                <w:iCs/>
                <w:sz w:val="18"/>
                <w:szCs w:val="18"/>
              </w:rPr>
            </w:pPr>
            <w:r w:rsidRPr="002034C8">
              <w:rPr>
                <w:bCs/>
                <w:sz w:val="18"/>
                <w:szCs w:val="18"/>
              </w:rPr>
              <w:t xml:space="preserve">Zamawiający oceni spełnianie powyższego warunku w  oparciu o podmiotowy środek dowodowy, </w:t>
            </w:r>
            <w:r w:rsidR="006E02AB">
              <w:rPr>
                <w:bCs/>
                <w:sz w:val="18"/>
                <w:szCs w:val="18"/>
              </w:rPr>
              <w:t xml:space="preserve">stanowiący Załącznik nr 1 E do SWZ, </w:t>
            </w:r>
            <w:r w:rsidRPr="002034C8">
              <w:rPr>
                <w:bCs/>
                <w:sz w:val="18"/>
                <w:szCs w:val="18"/>
              </w:rPr>
              <w:t>o który</w:t>
            </w:r>
            <w:r w:rsidR="00B51B75">
              <w:rPr>
                <w:bCs/>
                <w:sz w:val="18"/>
                <w:szCs w:val="18"/>
              </w:rPr>
              <w:t>m</w:t>
            </w:r>
            <w:r w:rsidRPr="002034C8">
              <w:rPr>
                <w:bCs/>
                <w:sz w:val="18"/>
                <w:szCs w:val="18"/>
              </w:rPr>
              <w:t xml:space="preserve"> mowa w</w:t>
            </w:r>
            <w:r w:rsidR="006E02AB">
              <w:rPr>
                <w:bCs/>
                <w:sz w:val="18"/>
                <w:szCs w:val="18"/>
              </w:rPr>
              <w:t> </w:t>
            </w:r>
            <w:r w:rsidRPr="002034C8">
              <w:rPr>
                <w:bCs/>
                <w:sz w:val="18"/>
                <w:szCs w:val="18"/>
              </w:rPr>
              <w:t xml:space="preserve"> rozdz. VI ust. 3,  tj. „</w:t>
            </w:r>
            <w:r w:rsidRPr="002034C8">
              <w:rPr>
                <w:b/>
                <w:bCs/>
                <w:sz w:val="18"/>
                <w:szCs w:val="18"/>
              </w:rPr>
              <w:t>wykaz osób</w:t>
            </w:r>
            <w:r w:rsidRPr="002034C8">
              <w:rPr>
                <w:bCs/>
                <w:sz w:val="18"/>
                <w:szCs w:val="18"/>
              </w:rPr>
              <w:t>”.</w:t>
            </w:r>
          </w:p>
        </w:tc>
      </w:tr>
    </w:tbl>
    <w:p w14:paraId="070D5BC3" w14:textId="3EFFA294" w:rsidR="000E799D" w:rsidRPr="007A7D61" w:rsidRDefault="00384086" w:rsidP="00DF328D">
      <w:pPr>
        <w:pStyle w:val="Nagwek2"/>
        <w:keepNext w:val="0"/>
        <w:spacing w:before="1680" w:after="0" w:line="360" w:lineRule="auto"/>
        <w:ind w:left="567"/>
        <w:contextualSpacing w:val="0"/>
        <w:rPr>
          <w:rFonts w:eastAsia="Calibri"/>
          <w:color w:val="auto"/>
        </w:rPr>
      </w:pPr>
      <w:r w:rsidRPr="007A7D61">
        <w:rPr>
          <w:rFonts w:eastAsia="Calibri"/>
          <w:color w:val="auto"/>
        </w:rPr>
        <w:lastRenderedPageBreak/>
        <w:t>Zasady oceny warunków udziału w postępowaniu. Wykonawcy wspólnie ubiegający się o zamówienie</w:t>
      </w:r>
      <w:r w:rsidR="00AB1E1C" w:rsidRPr="007A7D61">
        <w:rPr>
          <w:rFonts w:eastAsia="Calibri"/>
          <w:color w:val="auto"/>
        </w:rPr>
        <w:t>.</w:t>
      </w:r>
    </w:p>
    <w:p w14:paraId="33672AEA" w14:textId="65E63996" w:rsidR="00AB1E1C" w:rsidRDefault="00384086" w:rsidP="009C69D4">
      <w:pPr>
        <w:pStyle w:val="Nagwek3"/>
        <w:numPr>
          <w:ilvl w:val="0"/>
          <w:numId w:val="48"/>
        </w:numPr>
        <w:ind w:left="851" w:hanging="284"/>
        <w:contextualSpacing w:val="0"/>
        <w:rPr>
          <w:rFonts w:eastAsia="Calibri"/>
        </w:rPr>
      </w:pPr>
      <w:r w:rsidRPr="00384086">
        <w:rPr>
          <w:rFonts w:eastAsia="Calibri"/>
        </w:rPr>
        <w:t xml:space="preserve">W odniesieniu do warunków dotyczących wykształcenia, kwalifikacji zawodowych lub doświadczenia </w:t>
      </w:r>
      <w:r w:rsidR="00645C61">
        <w:rPr>
          <w:rFonts w:eastAsia="Calibri"/>
        </w:rPr>
        <w:t>W</w:t>
      </w:r>
      <w:r w:rsidRPr="00384086">
        <w:rPr>
          <w:rFonts w:eastAsia="Calibri"/>
        </w:rPr>
        <w:t>ykonawcy wspólnie ubiegający się o udzielenie za</w:t>
      </w:r>
      <w:r>
        <w:rPr>
          <w:rFonts w:eastAsia="Calibri"/>
        </w:rPr>
        <w:t>mówienia mogą polegać na zdolno</w:t>
      </w:r>
      <w:r w:rsidRPr="00384086">
        <w:rPr>
          <w:rFonts w:eastAsia="Calibri"/>
        </w:rPr>
        <w:t xml:space="preserve">ściach tych z </w:t>
      </w:r>
      <w:r w:rsidR="00645C61">
        <w:rPr>
          <w:rFonts w:eastAsia="Calibri"/>
        </w:rPr>
        <w:t>W</w:t>
      </w:r>
      <w:r w:rsidRPr="00384086">
        <w:rPr>
          <w:rFonts w:eastAsia="Calibri"/>
        </w:rPr>
        <w:t>ykonawców, któr</w:t>
      </w:r>
      <w:r>
        <w:rPr>
          <w:rFonts w:eastAsia="Calibri"/>
        </w:rPr>
        <w:t>zy wykonają</w:t>
      </w:r>
      <w:r w:rsidRPr="00384086">
        <w:rPr>
          <w:rFonts w:eastAsia="Calibri"/>
        </w:rPr>
        <w:t xml:space="preserve"> usługi, do realizacji k</w:t>
      </w:r>
      <w:r>
        <w:rPr>
          <w:rFonts w:eastAsia="Calibri"/>
        </w:rPr>
        <w:t>tórych te zdolności są wymagane. W</w:t>
      </w:r>
      <w:r w:rsidRPr="00384086">
        <w:rPr>
          <w:rFonts w:eastAsia="Calibri"/>
        </w:rPr>
        <w:t>ykonawcy wspólnie ubiegający się o udzie</w:t>
      </w:r>
      <w:r>
        <w:rPr>
          <w:rFonts w:eastAsia="Calibri"/>
        </w:rPr>
        <w:t>lenie zamówienia w takim wypadku składają w ofercie</w:t>
      </w:r>
      <w:r w:rsidRPr="00384086">
        <w:rPr>
          <w:rFonts w:eastAsia="Calibri"/>
        </w:rPr>
        <w:t xml:space="preserve"> oświadczenie, z którego wyni</w:t>
      </w:r>
      <w:r>
        <w:rPr>
          <w:rFonts w:eastAsia="Calibri"/>
        </w:rPr>
        <w:t>ka, które usługi wykonają poszcze</w:t>
      </w:r>
      <w:r w:rsidRPr="00384086">
        <w:rPr>
          <w:rFonts w:eastAsia="Calibri"/>
        </w:rPr>
        <w:t xml:space="preserve">gólni </w:t>
      </w:r>
      <w:r w:rsidR="00645C61">
        <w:rPr>
          <w:rFonts w:eastAsia="Calibri"/>
        </w:rPr>
        <w:t>W</w:t>
      </w:r>
      <w:r w:rsidRPr="00384086">
        <w:rPr>
          <w:rFonts w:eastAsia="Calibri"/>
        </w:rPr>
        <w:t>ykonawcy</w:t>
      </w:r>
      <w:r w:rsidR="008A5E9D">
        <w:rPr>
          <w:rFonts w:eastAsia="Calibri"/>
        </w:rPr>
        <w:t>;</w:t>
      </w:r>
    </w:p>
    <w:p w14:paraId="16623462" w14:textId="71833549" w:rsidR="00384086" w:rsidRPr="00645C61" w:rsidRDefault="008A5E9D" w:rsidP="0065606D">
      <w:pPr>
        <w:pStyle w:val="Nagwek2"/>
        <w:keepNext w:val="0"/>
        <w:numPr>
          <w:ilvl w:val="3"/>
          <w:numId w:val="3"/>
        </w:numPr>
        <w:spacing w:before="0" w:after="0" w:line="360" w:lineRule="auto"/>
        <w:ind w:left="851" w:hanging="284"/>
        <w:contextualSpacing w:val="0"/>
        <w:rPr>
          <w:rFonts w:eastAsia="Calibri"/>
          <w:b w:val="0"/>
          <w:color w:val="auto"/>
        </w:rPr>
      </w:pPr>
      <w:r w:rsidRPr="00645C61">
        <w:rPr>
          <w:rFonts w:eastAsia="Calibri"/>
          <w:b w:val="0"/>
          <w:color w:val="auto"/>
        </w:rPr>
        <w:t xml:space="preserve">Oceniając zdolność techniczną lub zawodową, Zamawiający może, na każdym etapie postępowania, uznać, że </w:t>
      </w:r>
      <w:r w:rsidR="00645C61" w:rsidRPr="00645C61">
        <w:rPr>
          <w:rFonts w:eastAsia="Calibri"/>
          <w:b w:val="0"/>
          <w:color w:val="auto"/>
        </w:rPr>
        <w:t>W</w:t>
      </w:r>
      <w:r w:rsidRPr="00645C61">
        <w:rPr>
          <w:rFonts w:eastAsia="Calibri"/>
          <w:b w:val="0"/>
          <w:color w:val="auto"/>
        </w:rPr>
        <w:t xml:space="preserve">ykonawca nie posiada wymaganych zdolności, jeżeli posiadanie przez </w:t>
      </w:r>
      <w:r w:rsidR="00645C61" w:rsidRPr="00645C61">
        <w:rPr>
          <w:rFonts w:eastAsia="Calibri"/>
          <w:b w:val="0"/>
          <w:color w:val="auto"/>
        </w:rPr>
        <w:t>W</w:t>
      </w:r>
      <w:r w:rsidRPr="00645C61">
        <w:rPr>
          <w:rFonts w:eastAsia="Calibri"/>
          <w:b w:val="0"/>
          <w:color w:val="auto"/>
        </w:rPr>
        <w:t xml:space="preserve">ykonawcę sprzecznych interesów, w szczególności zaangażowanie zasobów technicznych lub zawodowych </w:t>
      </w:r>
      <w:r w:rsidR="00645C61" w:rsidRPr="00645C61">
        <w:rPr>
          <w:rFonts w:eastAsia="Calibri"/>
          <w:b w:val="0"/>
          <w:color w:val="auto"/>
        </w:rPr>
        <w:t>W</w:t>
      </w:r>
      <w:r w:rsidRPr="00645C61">
        <w:rPr>
          <w:rFonts w:eastAsia="Calibri"/>
          <w:b w:val="0"/>
          <w:color w:val="auto"/>
        </w:rPr>
        <w:t xml:space="preserve">ykonawcy w inne przedsięwzięcia gospodarcze </w:t>
      </w:r>
      <w:r w:rsidR="00645C61" w:rsidRPr="00645C61">
        <w:rPr>
          <w:rFonts w:eastAsia="Calibri"/>
          <w:b w:val="0"/>
          <w:color w:val="auto"/>
        </w:rPr>
        <w:t>W</w:t>
      </w:r>
      <w:r w:rsidRPr="00645C61">
        <w:rPr>
          <w:rFonts w:eastAsia="Calibri"/>
          <w:b w:val="0"/>
          <w:color w:val="auto"/>
        </w:rPr>
        <w:t>ykonawcy może mieć negatywny wpływ na realizację zamówienia;</w:t>
      </w:r>
    </w:p>
    <w:p w14:paraId="16DB6FE9" w14:textId="0E1CDD71" w:rsidR="002B7F7A" w:rsidRPr="0065606D" w:rsidRDefault="008A5E9D" w:rsidP="0065606D">
      <w:pPr>
        <w:pStyle w:val="Nagwek2"/>
        <w:keepNext w:val="0"/>
        <w:numPr>
          <w:ilvl w:val="3"/>
          <w:numId w:val="3"/>
        </w:numPr>
        <w:spacing w:before="0" w:after="0" w:line="360" w:lineRule="auto"/>
        <w:ind w:left="851" w:hanging="283"/>
        <w:contextualSpacing w:val="0"/>
        <w:rPr>
          <w:rFonts w:eastAsia="Calibri"/>
          <w:b w:val="0"/>
          <w:color w:val="auto"/>
        </w:rPr>
      </w:pPr>
      <w:r w:rsidRPr="00645C61">
        <w:rPr>
          <w:rFonts w:eastAsia="Calibri"/>
          <w:b w:val="0"/>
          <w:color w:val="auto"/>
        </w:rPr>
        <w:t>Zamawiający dokona oceny spełniania warunków udziału w postępowaniu w oparciu o podmiotowe środki dowodo</w:t>
      </w:r>
      <w:r w:rsidR="00D23109" w:rsidRPr="00645C61">
        <w:rPr>
          <w:rFonts w:eastAsia="Calibri"/>
          <w:b w:val="0"/>
          <w:color w:val="auto"/>
        </w:rPr>
        <w:t>we, o których mowa w rozdz. VI ust. 3.</w:t>
      </w:r>
    </w:p>
    <w:p w14:paraId="4A307C75" w14:textId="25C2BF9E" w:rsidR="006B126E" w:rsidRPr="00AA2202" w:rsidRDefault="006B126E" w:rsidP="0065606D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AA2202">
        <w:rPr>
          <w:rFonts w:eastAsia="Calibri"/>
          <w:color w:val="auto"/>
        </w:rPr>
        <w:t>Udostępnienie zasobów.</w:t>
      </w:r>
    </w:p>
    <w:p w14:paraId="3B3DC7B2" w14:textId="1913DBFD" w:rsidR="006B126E" w:rsidRDefault="006B126E" w:rsidP="009C69D4">
      <w:pPr>
        <w:pStyle w:val="Nagwek3"/>
        <w:numPr>
          <w:ilvl w:val="0"/>
          <w:numId w:val="49"/>
        </w:numPr>
        <w:ind w:left="851" w:hanging="284"/>
        <w:contextualSpacing w:val="0"/>
        <w:rPr>
          <w:rFonts w:eastAsia="Calibri"/>
        </w:rPr>
      </w:pPr>
      <w:r w:rsidRPr="006B126E">
        <w:rPr>
          <w:rFonts w:eastAsia="Calibri"/>
        </w:rPr>
        <w:t>Wykonawca może w celu potwierdzenia spełnian</w:t>
      </w:r>
      <w:r>
        <w:rPr>
          <w:rFonts w:eastAsia="Calibri"/>
        </w:rPr>
        <w:t>ia warunków udziału w postępowa</w:t>
      </w:r>
      <w:r w:rsidR="00C915D8">
        <w:rPr>
          <w:rFonts w:eastAsia="Calibri"/>
        </w:rPr>
        <w:t>niu</w:t>
      </w:r>
      <w:r w:rsidRPr="006B126E">
        <w:rPr>
          <w:rFonts w:eastAsia="Calibri"/>
        </w:rPr>
        <w:t xml:space="preserve">, polegać na </w:t>
      </w:r>
      <w:r w:rsidR="00C915D8">
        <w:rPr>
          <w:rFonts w:eastAsia="Calibri"/>
        </w:rPr>
        <w:t>(</w:t>
      </w:r>
      <w:r w:rsidRPr="006B126E">
        <w:rPr>
          <w:rFonts w:eastAsia="Calibri"/>
        </w:rPr>
        <w:t>zdolnościach technicznych lub zawodowych</w:t>
      </w:r>
      <w:r w:rsidR="00C915D8">
        <w:rPr>
          <w:rFonts w:eastAsia="Calibri"/>
        </w:rPr>
        <w:t xml:space="preserve">) </w:t>
      </w:r>
      <w:r w:rsidRPr="006B126E">
        <w:rPr>
          <w:rFonts w:eastAsia="Calibri"/>
        </w:rPr>
        <w:t>podmiotów udostępniających zasoby, niezależnie od charakteru prawnego łączących go z nimi stosunków prawnych</w:t>
      </w:r>
      <w:r>
        <w:rPr>
          <w:rFonts w:eastAsia="Calibri"/>
        </w:rPr>
        <w:t>;</w:t>
      </w:r>
    </w:p>
    <w:p w14:paraId="3F147C5E" w14:textId="390865A4" w:rsidR="00C915D8" w:rsidRPr="00645C61" w:rsidRDefault="00C915D8" w:rsidP="0065606D">
      <w:pPr>
        <w:pStyle w:val="Nagwek2"/>
        <w:keepNext w:val="0"/>
        <w:numPr>
          <w:ilvl w:val="3"/>
          <w:numId w:val="3"/>
        </w:numPr>
        <w:spacing w:before="0" w:after="0" w:line="360" w:lineRule="auto"/>
        <w:ind w:left="851" w:hanging="284"/>
        <w:contextualSpacing w:val="0"/>
        <w:rPr>
          <w:rFonts w:eastAsia="Calibri"/>
          <w:b w:val="0"/>
          <w:color w:val="auto"/>
        </w:rPr>
      </w:pPr>
      <w:r w:rsidRPr="00645C61">
        <w:rPr>
          <w:rFonts w:eastAsia="Calibri"/>
          <w:b w:val="0"/>
          <w:color w:val="auto"/>
        </w:rPr>
        <w:t xml:space="preserve">W odniesieniu do warunków dotyczących wykształcenia, kwalifikacji zawodowych lub doświadczenia </w:t>
      </w:r>
      <w:r w:rsidR="00645C61" w:rsidRPr="00645C61">
        <w:rPr>
          <w:rFonts w:eastAsia="Calibri"/>
          <w:b w:val="0"/>
          <w:color w:val="auto"/>
        </w:rPr>
        <w:t>W</w:t>
      </w:r>
      <w:r w:rsidRPr="00645C61">
        <w:rPr>
          <w:rFonts w:eastAsia="Calibri"/>
          <w:b w:val="0"/>
          <w:color w:val="auto"/>
        </w:rPr>
        <w:t>ykonawcy mogą polegać na zdolnościach podmiotów udostępniających zasoby, jeśli podmioty te wykonają usługi do realizacji których te zdolności są wymagane;</w:t>
      </w:r>
    </w:p>
    <w:p w14:paraId="4D141F52" w14:textId="59998539" w:rsidR="00C915D8" w:rsidRPr="00645C61" w:rsidRDefault="00C915D8" w:rsidP="0065606D">
      <w:pPr>
        <w:pStyle w:val="Nagwek2"/>
        <w:keepNext w:val="0"/>
        <w:numPr>
          <w:ilvl w:val="3"/>
          <w:numId w:val="3"/>
        </w:numPr>
        <w:spacing w:before="0" w:after="0" w:line="360" w:lineRule="auto"/>
        <w:ind w:left="851" w:hanging="284"/>
        <w:contextualSpacing w:val="0"/>
        <w:rPr>
          <w:rFonts w:eastAsia="Calibri"/>
          <w:b w:val="0"/>
          <w:color w:val="auto"/>
        </w:rPr>
      </w:pPr>
      <w:r w:rsidRPr="00645C61">
        <w:rPr>
          <w:rFonts w:eastAsia="Calibri"/>
          <w:b w:val="0"/>
          <w:color w:val="auto"/>
        </w:rPr>
        <w:t>Wykonawca, który polega na zdolnościach podmiotów udostępniających zasoby, składa, wraz z</w:t>
      </w:r>
      <w:r w:rsidR="002D52FC" w:rsidRPr="00645C61">
        <w:rPr>
          <w:rFonts w:eastAsia="Calibri"/>
          <w:b w:val="0"/>
          <w:color w:val="auto"/>
        </w:rPr>
        <w:t> </w:t>
      </w:r>
      <w:r w:rsidRPr="00645C61">
        <w:rPr>
          <w:rFonts w:eastAsia="Calibri"/>
          <w:b w:val="0"/>
          <w:color w:val="auto"/>
        </w:rPr>
        <w:t xml:space="preserve">ofertą, zobowiązanie podmiotu udostępniającego zasoby do oddania mu do dyspozycji niezbędnych zasobów na potrzeby realizacji zamówienia lub inny podmiotowy środek dowodowy potwierdzający, że </w:t>
      </w:r>
      <w:r w:rsidR="00913040">
        <w:rPr>
          <w:rFonts w:eastAsia="Calibri"/>
          <w:b w:val="0"/>
          <w:color w:val="auto"/>
        </w:rPr>
        <w:t>W</w:t>
      </w:r>
      <w:r w:rsidRPr="00645C61">
        <w:rPr>
          <w:rFonts w:eastAsia="Calibri"/>
          <w:b w:val="0"/>
          <w:color w:val="auto"/>
        </w:rPr>
        <w:t>ykonawca realizując zamówienie, będzie dysponował niezbędnymi zasobami tych podmiotów (zgodnie z roz</w:t>
      </w:r>
      <w:r w:rsidR="00730333" w:rsidRPr="00645C61">
        <w:rPr>
          <w:rFonts w:eastAsia="Calibri"/>
          <w:b w:val="0"/>
          <w:color w:val="auto"/>
        </w:rPr>
        <w:t xml:space="preserve">dz. </w:t>
      </w:r>
      <w:r w:rsidR="00730333" w:rsidRPr="00BF1240">
        <w:rPr>
          <w:rFonts w:eastAsia="Calibri"/>
          <w:b w:val="0"/>
          <w:color w:val="auto"/>
        </w:rPr>
        <w:t>VI ust. 4 pkt 1</w:t>
      </w:r>
      <w:r w:rsidR="008A2D9E">
        <w:rPr>
          <w:rFonts w:eastAsia="Calibri"/>
          <w:b w:val="0"/>
          <w:color w:val="auto"/>
        </w:rPr>
        <w:t>) SWZ.</w:t>
      </w:r>
    </w:p>
    <w:p w14:paraId="4EBCC812" w14:textId="53A565E1" w:rsidR="004A49C1" w:rsidRDefault="004A49C1" w:rsidP="00C75B82">
      <w:pPr>
        <w:pStyle w:val="Nagwek2"/>
        <w:keepNext w:val="0"/>
        <w:numPr>
          <w:ilvl w:val="3"/>
          <w:numId w:val="3"/>
        </w:numPr>
        <w:spacing w:before="0" w:after="0" w:line="360" w:lineRule="auto"/>
        <w:ind w:left="851" w:hanging="284"/>
        <w:contextualSpacing w:val="0"/>
        <w:rPr>
          <w:rFonts w:eastAsia="Calibri"/>
          <w:b w:val="0"/>
          <w:color w:val="auto"/>
        </w:rPr>
      </w:pPr>
      <w:r w:rsidRPr="00645C61">
        <w:rPr>
          <w:rFonts w:eastAsia="Calibri"/>
          <w:b w:val="0"/>
          <w:color w:val="auto"/>
        </w:rPr>
        <w:t xml:space="preserve">Zamawiający oceni, czy udostępniane </w:t>
      </w:r>
      <w:r w:rsidR="00913040">
        <w:rPr>
          <w:rFonts w:eastAsia="Calibri"/>
          <w:b w:val="0"/>
          <w:color w:val="auto"/>
        </w:rPr>
        <w:t>W</w:t>
      </w:r>
      <w:r w:rsidRPr="00645C61">
        <w:rPr>
          <w:rFonts w:eastAsia="Calibri"/>
          <w:b w:val="0"/>
          <w:color w:val="auto"/>
        </w:rPr>
        <w:t xml:space="preserve">ykonawcy zasoby, pozwalają na wykazanie przez </w:t>
      </w:r>
      <w:r w:rsidR="00913040">
        <w:rPr>
          <w:rFonts w:eastAsia="Calibri"/>
          <w:b w:val="0"/>
          <w:color w:val="auto"/>
        </w:rPr>
        <w:t>W</w:t>
      </w:r>
      <w:r w:rsidRPr="00645C61">
        <w:rPr>
          <w:rFonts w:eastAsia="Calibri"/>
          <w:b w:val="0"/>
          <w:color w:val="auto"/>
        </w:rPr>
        <w:t xml:space="preserve">ykonawcę spełniania warunków udziału w postępowaniu, a także bada, czy nie zachodzą wobec tego podmiotu podstawy wykluczenia, które zostały przewidziane względem </w:t>
      </w:r>
      <w:r w:rsidR="00913040">
        <w:rPr>
          <w:rFonts w:eastAsia="Calibri"/>
          <w:b w:val="0"/>
          <w:color w:val="auto"/>
        </w:rPr>
        <w:t>W</w:t>
      </w:r>
      <w:r w:rsidRPr="00645C61">
        <w:rPr>
          <w:rFonts w:eastAsia="Calibri"/>
          <w:b w:val="0"/>
          <w:color w:val="auto"/>
        </w:rPr>
        <w:t xml:space="preserve">ykonawcy. Jeżeli zasoby podmiotu, o którym mowa w zdaniu poprzednim, nie potwierdzają spełniania przez </w:t>
      </w:r>
      <w:r w:rsidR="00913040">
        <w:rPr>
          <w:rFonts w:eastAsia="Calibri"/>
          <w:b w:val="0"/>
          <w:color w:val="auto"/>
        </w:rPr>
        <w:t>W</w:t>
      </w:r>
      <w:r w:rsidRPr="00645C61">
        <w:rPr>
          <w:rFonts w:eastAsia="Calibri"/>
          <w:b w:val="0"/>
          <w:color w:val="auto"/>
        </w:rPr>
        <w:t xml:space="preserve">ykonawcę warunków udziału w postępowaniu lub zachodzą wobec tego podmiotu podstawy wykluczenia, Zamawiający zażąda, aby </w:t>
      </w:r>
      <w:r w:rsidR="00913040">
        <w:rPr>
          <w:rFonts w:eastAsia="Calibri"/>
          <w:b w:val="0"/>
          <w:color w:val="auto"/>
        </w:rPr>
        <w:t>W</w:t>
      </w:r>
      <w:r w:rsidRPr="00645C61">
        <w:rPr>
          <w:rFonts w:eastAsia="Calibri"/>
          <w:b w:val="0"/>
          <w:color w:val="auto"/>
        </w:rPr>
        <w:t xml:space="preserve">ykonawca w wyznaczonym terminie zastąpił ten podmiot innym podmiotem </w:t>
      </w:r>
      <w:r w:rsidR="00660A04">
        <w:rPr>
          <w:rFonts w:eastAsia="Calibri"/>
          <w:b w:val="0"/>
          <w:color w:val="auto"/>
        </w:rPr>
        <w:t xml:space="preserve"> </w:t>
      </w:r>
      <w:r w:rsidRPr="00645C61">
        <w:rPr>
          <w:rFonts w:eastAsia="Calibri"/>
          <w:b w:val="0"/>
          <w:color w:val="auto"/>
        </w:rPr>
        <w:t>lub podmiotami albo wykazał, że samodzielnie spełnia warunki udziału w postępowaniu;</w:t>
      </w:r>
    </w:p>
    <w:p w14:paraId="0DDEA84E" w14:textId="55BE5845" w:rsidR="00202BB0" w:rsidRPr="0065606D" w:rsidRDefault="00202BB0" w:rsidP="00DF328D">
      <w:pPr>
        <w:pStyle w:val="Nagwek2"/>
        <w:keepNext w:val="0"/>
        <w:numPr>
          <w:ilvl w:val="3"/>
          <w:numId w:val="3"/>
        </w:numPr>
        <w:spacing w:before="0" w:after="0" w:line="360" w:lineRule="auto"/>
        <w:ind w:left="851" w:hanging="284"/>
        <w:contextualSpacing w:val="0"/>
        <w:rPr>
          <w:rFonts w:eastAsia="Calibri"/>
          <w:b w:val="0"/>
        </w:rPr>
      </w:pPr>
      <w:r w:rsidRPr="00645C61">
        <w:rPr>
          <w:rFonts w:eastAsia="Calibri"/>
          <w:b w:val="0"/>
          <w:color w:val="auto"/>
        </w:rPr>
        <w:lastRenderedPageBreak/>
        <w:t>Wykonawca nie może, po upływie terminu składania ofert, powoływać się na zdolności lub sytuację podmiotów udostępniających zasoby, jeżeli na etapie składania ofert nie polegał on w danym zakresie na zdolnościach lub sytuacji podmiotów udostępniających zasoby</w:t>
      </w:r>
      <w:r w:rsidRPr="00645C61">
        <w:rPr>
          <w:rFonts w:eastAsia="Calibri"/>
          <w:b w:val="0"/>
        </w:rPr>
        <w:t>.</w:t>
      </w:r>
    </w:p>
    <w:p w14:paraId="3E643AB9" w14:textId="6ED9D130" w:rsidR="00990E43" w:rsidRPr="00E054BA" w:rsidRDefault="0001285D" w:rsidP="00DF328D">
      <w:pPr>
        <w:pStyle w:val="Nagwek1"/>
        <w:rPr>
          <w:noProof/>
        </w:rPr>
      </w:pPr>
      <w:bookmarkStart w:id="31" w:name="_Toc97807245"/>
      <w:r>
        <w:rPr>
          <w:noProof/>
        </w:rPr>
        <w:t>Oświadczenie wstępne, podmiotowe środki dowodowe oraz inne dokumenty.</w:t>
      </w:r>
      <w:bookmarkEnd w:id="31"/>
    </w:p>
    <w:p w14:paraId="22CBC4F0" w14:textId="6D94D60C" w:rsidR="00F85C46" w:rsidRPr="00EF4673" w:rsidRDefault="00B376D2" w:rsidP="00D80F4E">
      <w:pPr>
        <w:pStyle w:val="Nagwek2"/>
        <w:keepNext w:val="0"/>
        <w:numPr>
          <w:ilvl w:val="0"/>
          <w:numId w:val="11"/>
        </w:numPr>
        <w:spacing w:after="0" w:line="360" w:lineRule="auto"/>
        <w:ind w:left="567" w:hanging="283"/>
        <w:contextualSpacing w:val="0"/>
        <w:rPr>
          <w:color w:val="323E4F" w:themeColor="text2" w:themeShade="BF"/>
        </w:rPr>
      </w:pPr>
      <w:r w:rsidRPr="008A6BDD">
        <w:rPr>
          <w:color w:val="auto"/>
        </w:rPr>
        <w:t>Oświadczenie wstępne, o którym mowa w a</w:t>
      </w:r>
      <w:r w:rsidR="00730333" w:rsidRPr="008A6BDD">
        <w:rPr>
          <w:color w:val="auto"/>
        </w:rPr>
        <w:t xml:space="preserve">rt. 125 ust. 1 </w:t>
      </w:r>
      <w:r w:rsidR="006364F5" w:rsidRPr="008A6BDD">
        <w:rPr>
          <w:color w:val="auto"/>
        </w:rPr>
        <w:t>ustawy Pzp</w:t>
      </w:r>
      <w:r w:rsidRPr="00EF4673">
        <w:rPr>
          <w:color w:val="323E4F" w:themeColor="text2" w:themeShade="BF"/>
        </w:rPr>
        <w:t>.</w:t>
      </w:r>
    </w:p>
    <w:p w14:paraId="704F9D67" w14:textId="772D7FC4" w:rsidR="00B376D2" w:rsidRDefault="006364F5" w:rsidP="00C75B82">
      <w:pPr>
        <w:pStyle w:val="Nagwek3"/>
        <w:numPr>
          <w:ilvl w:val="0"/>
          <w:numId w:val="0"/>
        </w:numPr>
        <w:ind w:left="567"/>
        <w:contextualSpacing w:val="0"/>
      </w:pPr>
      <w:r>
        <w:t xml:space="preserve">Zgodnie z dyspozycją przepisu art. 273 ust. 2 ustawy Pzp, </w:t>
      </w:r>
      <w:r w:rsidR="00870337">
        <w:t>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C8603B" w14:paraId="45CD50A3" w14:textId="77777777" w:rsidTr="008D71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C75B82">
            <w:pPr>
              <w:spacing w:line="360" w:lineRule="auto"/>
              <w:ind w:left="0" w:hanging="91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C75B82">
            <w:pPr>
              <w:spacing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DF3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148BE69F" w:rsidR="00C8603B" w:rsidRPr="00A953DB" w:rsidRDefault="00C8603B" w:rsidP="00C75B82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730333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 xml:space="preserve"> ustawy Pzp,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</w:t>
            </w:r>
            <w:r w:rsidR="007C0AE8">
              <w:rPr>
                <w:b w:val="0"/>
                <w:sz w:val="18"/>
                <w:szCs w:val="18"/>
              </w:rPr>
              <w:t xml:space="preserve"> </w:t>
            </w:r>
            <w:r w:rsidR="004D22E3">
              <w:rPr>
                <w:b w:val="0"/>
                <w:sz w:val="18"/>
                <w:szCs w:val="18"/>
              </w:rPr>
              <w:t>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</w:t>
            </w:r>
            <w:r w:rsidR="007C0AE8">
              <w:rPr>
                <w:b w:val="0"/>
                <w:sz w:val="18"/>
                <w:szCs w:val="18"/>
              </w:rPr>
              <w:t xml:space="preserve"> oraz spełniania warunków udziału w postępowaniu</w:t>
            </w:r>
            <w:r w:rsidR="00635695">
              <w:rPr>
                <w:b w:val="0"/>
                <w:sz w:val="18"/>
                <w:szCs w:val="18"/>
              </w:rPr>
              <w:t>, zgodnie z treścią załącznika nr 1B</w:t>
            </w:r>
            <w:r w:rsidR="007C0AE8">
              <w:rPr>
                <w:b w:val="0"/>
                <w:sz w:val="18"/>
                <w:szCs w:val="18"/>
              </w:rPr>
              <w:t xml:space="preserve"> i 1C</w:t>
            </w:r>
            <w:r w:rsidR="00635695">
              <w:rPr>
                <w:b w:val="0"/>
                <w:sz w:val="18"/>
                <w:szCs w:val="18"/>
              </w:rPr>
              <w:t xml:space="preserve"> do SWZ.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116A9C9B" w14:textId="19431C58" w:rsidR="00C8603B" w:rsidRPr="00A953DB" w:rsidRDefault="00C8603B" w:rsidP="00C75B82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 w:rsidR="00191685">
              <w:rPr>
                <w:sz w:val="18"/>
                <w:szCs w:val="18"/>
              </w:rPr>
              <w:t>ormie elektronicznej</w:t>
            </w:r>
            <w:r w:rsidR="00D23109">
              <w:rPr>
                <w:sz w:val="18"/>
                <w:szCs w:val="18"/>
              </w:rPr>
              <w:t xml:space="preserve"> (postać elektroniczna z podpisem kwalifikowanym)</w:t>
            </w:r>
            <w:r w:rsidR="00191685">
              <w:rPr>
                <w:sz w:val="18"/>
                <w:szCs w:val="18"/>
              </w:rPr>
              <w:t>, w</w:t>
            </w:r>
            <w:r w:rsidR="00D23109">
              <w:rPr>
                <w:sz w:val="18"/>
                <w:szCs w:val="18"/>
              </w:rPr>
              <w:t> </w:t>
            </w:r>
            <w:r w:rsidR="00191685">
              <w:rPr>
                <w:sz w:val="18"/>
                <w:szCs w:val="18"/>
              </w:rPr>
              <w:t>postaci elektronicznej z podpisem zaufanym lub osobistym</w:t>
            </w:r>
            <w:r w:rsidR="00C243F8">
              <w:rPr>
                <w:sz w:val="18"/>
                <w:szCs w:val="18"/>
              </w:rPr>
              <w:t>.</w:t>
            </w:r>
            <w:r w:rsidR="00191685">
              <w:rPr>
                <w:sz w:val="18"/>
                <w:szCs w:val="18"/>
              </w:rPr>
              <w:t xml:space="preserve"> </w:t>
            </w:r>
            <w:r w:rsidR="002F5524">
              <w:rPr>
                <w:sz w:val="18"/>
                <w:szCs w:val="18"/>
              </w:rPr>
              <w:t xml:space="preserve">Oświadczenie </w:t>
            </w:r>
            <w:r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>
              <w:rPr>
                <w:sz w:val="18"/>
                <w:szCs w:val="18"/>
              </w:rPr>
              <w:t xml:space="preserve"> wraz z ofertą.</w:t>
            </w:r>
            <w:r w:rsidR="00B01AF8">
              <w:rPr>
                <w:sz w:val="18"/>
                <w:szCs w:val="18"/>
              </w:rPr>
              <w:t xml:space="preserve"> </w:t>
            </w:r>
          </w:p>
        </w:tc>
      </w:tr>
    </w:tbl>
    <w:p w14:paraId="69E0559B" w14:textId="5F573513" w:rsidR="00021C6F" w:rsidRPr="008A6BDD" w:rsidRDefault="00197CBB" w:rsidP="00C75B82">
      <w:pPr>
        <w:pStyle w:val="Nagwek2"/>
        <w:keepNext w:val="0"/>
        <w:spacing w:before="240" w:after="0" w:line="360" w:lineRule="auto"/>
        <w:ind w:left="567" w:hanging="283"/>
        <w:contextualSpacing w:val="0"/>
        <w:rPr>
          <w:color w:val="auto"/>
        </w:rPr>
      </w:pPr>
      <w:r w:rsidRPr="008A6BDD">
        <w:rPr>
          <w:color w:val="auto"/>
        </w:rPr>
        <w:t>Wymagane</w:t>
      </w:r>
      <w:r w:rsidR="00410DFD" w:rsidRPr="008A6BDD">
        <w:rPr>
          <w:color w:val="auto"/>
        </w:rPr>
        <w:t xml:space="preserve"> p</w:t>
      </w:r>
      <w:r w:rsidRPr="008A6BDD">
        <w:rPr>
          <w:color w:val="auto"/>
        </w:rPr>
        <w:t>odmiotowe</w:t>
      </w:r>
      <w:r w:rsidR="00781B28" w:rsidRPr="008A6BDD">
        <w:rPr>
          <w:color w:val="auto"/>
        </w:rPr>
        <w:t xml:space="preserve"> ś</w:t>
      </w:r>
      <w:r w:rsidR="00410DFD" w:rsidRPr="008A6BDD">
        <w:rPr>
          <w:color w:val="auto"/>
        </w:rPr>
        <w:t>rodk</w:t>
      </w:r>
      <w:r w:rsidRPr="008A6BDD">
        <w:rPr>
          <w:color w:val="auto"/>
        </w:rPr>
        <w:t>i dowodowe</w:t>
      </w:r>
      <w:r w:rsidR="00781B28" w:rsidRPr="008A6BDD">
        <w:rPr>
          <w:color w:val="auto"/>
        </w:rPr>
        <w:t xml:space="preserve"> potwierdzają</w:t>
      </w:r>
      <w:r w:rsidRPr="008A6BDD">
        <w:rPr>
          <w:color w:val="auto"/>
        </w:rPr>
        <w:t>ce</w:t>
      </w:r>
      <w:r w:rsidR="00781B28" w:rsidRPr="008A6BDD">
        <w:rPr>
          <w:color w:val="auto"/>
        </w:rPr>
        <w:t xml:space="preserve"> brak podstaw do wykluczenia.</w:t>
      </w:r>
    </w:p>
    <w:p w14:paraId="7B610007" w14:textId="6564951E" w:rsidR="002B7F7A" w:rsidRPr="002B7F7A" w:rsidRDefault="00DE1F73" w:rsidP="00C75B82">
      <w:pPr>
        <w:pStyle w:val="Nagwek3"/>
        <w:numPr>
          <w:ilvl w:val="0"/>
          <w:numId w:val="0"/>
        </w:numPr>
        <w:ind w:left="567"/>
        <w:contextualSpacing w:val="0"/>
      </w:pPr>
      <w:r w:rsidRPr="00DE1F73">
        <w:t>Zgodnie z dyspozycją przepisu art. 273 ust. 1 pkt 1 ustawy Pzp, Zamawiający nie będzie wymagał złożenia w niniejszym postępowaniu podmiotowych środków dowodowych na potwierdzenie braku podstaw do wykluczenia.</w:t>
      </w:r>
    </w:p>
    <w:p w14:paraId="191EBFAD" w14:textId="4CC3A376" w:rsidR="00F87E66" w:rsidRPr="00EF4673" w:rsidRDefault="00DE1F73" w:rsidP="00C75B82">
      <w:pPr>
        <w:pStyle w:val="Nagwek2"/>
        <w:keepNext w:val="0"/>
        <w:spacing w:after="0" w:line="360" w:lineRule="auto"/>
        <w:ind w:left="567" w:hanging="283"/>
        <w:contextualSpacing w:val="0"/>
        <w:rPr>
          <w:color w:val="323E4F" w:themeColor="text2" w:themeShade="BF"/>
        </w:rPr>
      </w:pPr>
      <w:r w:rsidRPr="003B670C">
        <w:rPr>
          <w:color w:val="auto"/>
        </w:rPr>
        <w:t>Podmiotowe środki dowodowe potwierdzające spełnianie warunków udziału w postępowaniu.</w:t>
      </w:r>
    </w:p>
    <w:p w14:paraId="00C8D27C" w14:textId="1DC84B43" w:rsidR="00DE1F73" w:rsidRDefault="00385F18" w:rsidP="0006753D">
      <w:pPr>
        <w:ind w:left="567" w:firstLine="0"/>
      </w:pPr>
      <w:r>
        <w:t xml:space="preserve">Zgodnie z dyspozycją art. 274 ust. 1 ustawy Pzp, </w:t>
      </w:r>
      <w:r w:rsidR="00266739">
        <w:t>Zamawiający wezwie</w:t>
      </w:r>
      <w:r w:rsidR="00266739" w:rsidRPr="00385F18">
        <w:t xml:space="preserve"> </w:t>
      </w:r>
      <w:r w:rsidR="00913040">
        <w:t>W</w:t>
      </w:r>
      <w:r w:rsidR="00266739" w:rsidRPr="00385F18">
        <w:t xml:space="preserve">ykonawcę, którego oferta została najwyżej oceniona, do złożenia w wyznaczonym terminie, nie krótszym niż 5 dni </w:t>
      </w:r>
      <w:r w:rsidRPr="00385F18">
        <w:t>od dnia wezw</w:t>
      </w:r>
      <w:r>
        <w:t>ania, podmiotowych środków dowo</w:t>
      </w:r>
      <w:r w:rsidRPr="00385F18">
        <w:t>dowych,</w:t>
      </w:r>
      <w:r>
        <w:t xml:space="preserve"> na potwierdzenie spełniania warunków udziału w postępowaniu</w:t>
      </w:r>
      <w:r w:rsidRPr="00385F18">
        <w:t xml:space="preserve">, aktualnych na dzień </w:t>
      </w:r>
      <w:r>
        <w:t xml:space="preserve">ich </w:t>
      </w:r>
      <w:r w:rsidRPr="00385F18">
        <w:t>złożenia</w:t>
      </w:r>
      <w:r w:rsidR="000D2481">
        <w:t>, w postaci</w:t>
      </w:r>
      <w:r>
        <w:t>:</w:t>
      </w:r>
    </w:p>
    <w:tbl>
      <w:tblPr>
        <w:tblStyle w:val="Tabelasiatki412"/>
        <w:tblW w:w="9214" w:type="dxa"/>
        <w:tblInd w:w="675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E07EB7" w:rsidRPr="0039529F" w14:paraId="23834B01" w14:textId="77777777" w:rsidTr="003B67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381C3006" w14:textId="77777777" w:rsidR="00E07EB7" w:rsidRPr="0039529F" w:rsidRDefault="00E07EB7" w:rsidP="00265D8B">
            <w:pPr>
              <w:spacing w:before="120" w:line="360" w:lineRule="auto"/>
              <w:ind w:left="908"/>
              <w:jc w:val="center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39529F">
              <w:rPr>
                <w:b w:val="0"/>
                <w:color w:val="auto"/>
                <w:sz w:val="18"/>
                <w:szCs w:val="18"/>
                <w:lang w:eastAsia="x-none"/>
              </w:rPr>
              <w:t>Rodzaj środka dowodowego</w:t>
            </w:r>
          </w:p>
        </w:tc>
        <w:tc>
          <w:tcPr>
            <w:tcW w:w="4536" w:type="dxa"/>
            <w:shd w:val="clear" w:color="auto" w:fill="323E4F" w:themeFill="text2" w:themeFillShade="BF"/>
            <w:vAlign w:val="center"/>
          </w:tcPr>
          <w:p w14:paraId="2C6B17F8" w14:textId="77777777" w:rsidR="00E07EB7" w:rsidRPr="0039529F" w:rsidRDefault="00E07EB7" w:rsidP="00265D8B">
            <w:pPr>
              <w:spacing w:before="120" w:line="360" w:lineRule="auto"/>
              <w:ind w:left="28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39529F">
              <w:rPr>
                <w:b w:val="0"/>
                <w:color w:val="auto"/>
                <w:sz w:val="18"/>
                <w:szCs w:val="18"/>
                <w:lang w:eastAsia="x-none"/>
              </w:rPr>
              <w:t>Wymagana forma i moment złożenia</w:t>
            </w:r>
          </w:p>
        </w:tc>
      </w:tr>
      <w:tr w:rsidR="00E07EB7" w:rsidRPr="000D2481" w14:paraId="05B99D6C" w14:textId="77777777" w:rsidTr="003B67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0BD60B16" w14:textId="409B9888" w:rsidR="00E07EB7" w:rsidRPr="007E4F98" w:rsidRDefault="00E07EB7" w:rsidP="00EF4673">
            <w:pPr>
              <w:spacing w:before="120" w:line="360" w:lineRule="auto"/>
              <w:ind w:left="0" w:firstLine="0"/>
              <w:rPr>
                <w:sz w:val="18"/>
                <w:szCs w:val="18"/>
                <w:lang w:eastAsia="x-none"/>
              </w:rPr>
            </w:pPr>
            <w:r w:rsidRPr="00394E9A">
              <w:rPr>
                <w:bCs w:val="0"/>
                <w:sz w:val="18"/>
                <w:szCs w:val="18"/>
                <w:lang w:eastAsia="x-none"/>
              </w:rPr>
              <w:t>Wykazu osób</w:t>
            </w:r>
            <w:r w:rsidRPr="0039529F">
              <w:rPr>
                <w:bCs w:val="0"/>
                <w:sz w:val="18"/>
                <w:szCs w:val="18"/>
                <w:lang w:eastAsia="x-none"/>
              </w:rPr>
              <w:t xml:space="preserve">, </w:t>
            </w:r>
            <w:r w:rsidRPr="00E07EB7">
              <w:rPr>
                <w:b w:val="0"/>
                <w:bCs w:val="0"/>
                <w:sz w:val="18"/>
                <w:szCs w:val="18"/>
                <w:lang w:eastAsia="x-none"/>
              </w:rPr>
              <w:t xml:space="preserve">skierowanych przez Wykonawcę do realizacji zamówienia, odpowiedzialnych za świadczenie usług, wraz z informacjami na temat ich kwalifikacji zawodowych, uprawnień, doświadczenia </w:t>
            </w:r>
            <w:r w:rsidR="00660A04">
              <w:rPr>
                <w:b w:val="0"/>
                <w:bCs w:val="0"/>
                <w:sz w:val="18"/>
                <w:szCs w:val="18"/>
                <w:lang w:eastAsia="x-none"/>
              </w:rPr>
              <w:t xml:space="preserve">     </w:t>
            </w:r>
            <w:r w:rsidRPr="00E07EB7">
              <w:rPr>
                <w:b w:val="0"/>
                <w:bCs w:val="0"/>
                <w:sz w:val="18"/>
                <w:szCs w:val="18"/>
                <w:lang w:eastAsia="x-none"/>
              </w:rPr>
              <w:t xml:space="preserve">i </w:t>
            </w:r>
            <w:r w:rsidR="003B670C">
              <w:rPr>
                <w:b w:val="0"/>
                <w:bCs w:val="0"/>
                <w:sz w:val="18"/>
                <w:szCs w:val="18"/>
                <w:lang w:eastAsia="x-none"/>
              </w:rPr>
              <w:t> </w:t>
            </w:r>
            <w:r w:rsidRPr="00E07EB7">
              <w:rPr>
                <w:b w:val="0"/>
                <w:bCs w:val="0"/>
                <w:sz w:val="18"/>
                <w:szCs w:val="18"/>
                <w:lang w:eastAsia="x-none"/>
              </w:rPr>
              <w:t xml:space="preserve">wykształcenia niezbędnych do wykonania zamówienia, a także zakresu wykonywanych przez nie czynności oraz informacją o podstawie do dysponowania tymi osobami, w celu potwierdzenia spełniania warunku udziału w postępowaniu, </w:t>
            </w:r>
            <w:r w:rsidR="00660A04">
              <w:rPr>
                <w:b w:val="0"/>
                <w:bCs w:val="0"/>
                <w:sz w:val="18"/>
                <w:szCs w:val="18"/>
                <w:lang w:eastAsia="x-none"/>
              </w:rPr>
              <w:t xml:space="preserve"> </w:t>
            </w:r>
            <w:r w:rsidRPr="007E4F98">
              <w:rPr>
                <w:b w:val="0"/>
                <w:bCs w:val="0"/>
                <w:sz w:val="18"/>
                <w:szCs w:val="18"/>
                <w:lang w:eastAsia="x-none"/>
              </w:rPr>
              <w:t>o którym mowa w rozdz. V ust. 1 .</w:t>
            </w:r>
          </w:p>
          <w:p w14:paraId="46B124B4" w14:textId="53CE2C18" w:rsidR="007E4F98" w:rsidRPr="007E4F98" w:rsidRDefault="007E4F98" w:rsidP="007E4F98">
            <w:pPr>
              <w:pStyle w:val="Tekstkomentarza"/>
              <w:ind w:left="0" w:firstLine="0"/>
              <w:rPr>
                <w:lang w:val="pl-PL"/>
              </w:rPr>
            </w:pPr>
            <w:r w:rsidRPr="007E4F98">
              <w:rPr>
                <w:rFonts w:ascii="Bahnschrift" w:eastAsia="Calibri" w:hAnsi="Bahnschrift" w:cs="Arial"/>
                <w:noProof/>
                <w:sz w:val="18"/>
                <w:szCs w:val="18"/>
                <w:lang w:eastAsia="pl-PL"/>
              </w:rPr>
              <w:t xml:space="preserve">Wzór </w:t>
            </w:r>
            <w:r w:rsidRPr="007E4F98">
              <w:rPr>
                <w:rFonts w:ascii="Bahnschrift" w:eastAsia="Calibri" w:hAnsi="Bahnschrift" w:cs="Arial"/>
                <w:noProof/>
                <w:sz w:val="18"/>
                <w:szCs w:val="18"/>
                <w:lang w:val="pl-PL" w:eastAsia="pl-PL"/>
              </w:rPr>
              <w:t>wykazu osób</w:t>
            </w:r>
            <w:r w:rsidRPr="007E4F98">
              <w:rPr>
                <w:rFonts w:ascii="Bahnschrift" w:eastAsia="Calibri" w:hAnsi="Bahnschrift" w:cs="Arial"/>
                <w:noProof/>
                <w:sz w:val="18"/>
                <w:szCs w:val="18"/>
                <w:lang w:eastAsia="pl-PL"/>
              </w:rPr>
              <w:t xml:space="preserve"> stanowi załącznik 1</w:t>
            </w:r>
            <w:r w:rsidRPr="007E4F98">
              <w:rPr>
                <w:rFonts w:ascii="Bahnschrift" w:eastAsia="Calibri" w:hAnsi="Bahnschrift" w:cs="Arial"/>
                <w:noProof/>
                <w:sz w:val="18"/>
                <w:szCs w:val="18"/>
                <w:lang w:val="pl-PL" w:eastAsia="pl-PL"/>
              </w:rPr>
              <w:t>E</w:t>
            </w:r>
            <w:r w:rsidRPr="007E4F98">
              <w:rPr>
                <w:rFonts w:ascii="Bahnschrift" w:eastAsia="Calibri" w:hAnsi="Bahnschrift" w:cs="Arial"/>
                <w:noProof/>
                <w:sz w:val="18"/>
                <w:szCs w:val="18"/>
                <w:lang w:eastAsia="pl-PL"/>
              </w:rPr>
              <w:t xml:space="preserve"> do SWZ.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781309D3" w14:textId="2F641287" w:rsidR="00E07EB7" w:rsidRPr="00F14607" w:rsidRDefault="00E07EB7" w:rsidP="003B670C">
            <w:pPr>
              <w:pStyle w:val="Akapitzlist"/>
              <w:tabs>
                <w:tab w:val="left" w:pos="426"/>
              </w:tabs>
              <w:spacing w:before="120" w:line="360" w:lineRule="auto"/>
              <w:ind w:left="4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4522A1">
              <w:rPr>
                <w:sz w:val="18"/>
                <w:szCs w:val="18"/>
                <w:lang w:eastAsia="x-none"/>
              </w:rPr>
              <w:t xml:space="preserve">Oryginał w formie elektronicznej, w postaci elektronicznej z podpisem zaufanym lub osobistym albo kopia w postaci cyfrowego odwzorowania dokumentu papierowego, poświadczona za zgodność z </w:t>
            </w:r>
            <w:r w:rsidRPr="00F14607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oryginałem przez </w:t>
            </w:r>
            <w:r w:rsidR="00870337">
              <w:rPr>
                <w:rFonts w:eastAsia="Calibri" w:cs="Arial"/>
                <w:noProof/>
                <w:sz w:val="18"/>
                <w:szCs w:val="18"/>
                <w:lang w:eastAsia="pl-PL"/>
              </w:rPr>
              <w:t>W</w:t>
            </w:r>
            <w:r w:rsidRPr="00F14607">
              <w:rPr>
                <w:rFonts w:eastAsia="Calibri" w:cs="Arial"/>
                <w:noProof/>
                <w:sz w:val="18"/>
                <w:szCs w:val="18"/>
                <w:lang w:eastAsia="pl-PL"/>
              </w:rPr>
              <w:t>ykonawcę podpisem kwalifikowanym, zaufanym lub osobistym lub przez notariusza podpisem kwalifikowanym.</w:t>
            </w:r>
          </w:p>
          <w:p w14:paraId="14D9E1D6" w14:textId="0D6CD386" w:rsidR="00E07EB7" w:rsidRPr="000D2481" w:rsidRDefault="00E07EB7" w:rsidP="003B670C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3B670C">
              <w:rPr>
                <w:b/>
                <w:sz w:val="18"/>
                <w:szCs w:val="18"/>
                <w:lang w:eastAsia="x-none"/>
              </w:rPr>
              <w:t>Dokument składany na wezwanie Zamawiającego</w:t>
            </w:r>
            <w:r w:rsidRPr="004522A1">
              <w:rPr>
                <w:sz w:val="18"/>
                <w:szCs w:val="18"/>
                <w:lang w:eastAsia="x-none"/>
              </w:rPr>
              <w:t>.</w:t>
            </w:r>
          </w:p>
        </w:tc>
      </w:tr>
    </w:tbl>
    <w:p w14:paraId="1D45FC72" w14:textId="62A1BB3F" w:rsidR="003C6FE1" w:rsidRPr="00DF328D" w:rsidRDefault="0065606D" w:rsidP="00DF328D">
      <w:pPr>
        <w:pStyle w:val="Nagwek2"/>
        <w:keepNext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DF328D">
        <w:rPr>
          <w:color w:val="auto"/>
        </w:rPr>
        <w:br w:type="page"/>
      </w:r>
      <w:r w:rsidR="0001285D" w:rsidRPr="00DF328D">
        <w:rPr>
          <w:color w:val="auto"/>
        </w:rPr>
        <w:lastRenderedPageBreak/>
        <w:t xml:space="preserve">Pozostałe dokumenty wymagane przez Zamawiającego. </w:t>
      </w:r>
    </w:p>
    <w:p w14:paraId="39037AD8" w14:textId="59D99475" w:rsidR="00B10BE7" w:rsidRDefault="00B10BE7" w:rsidP="00DF328D">
      <w:pPr>
        <w:pStyle w:val="Nagwek3"/>
        <w:numPr>
          <w:ilvl w:val="0"/>
          <w:numId w:val="46"/>
        </w:numPr>
        <w:ind w:left="851" w:hanging="284"/>
        <w:contextualSpacing w:val="0"/>
        <w:rPr>
          <w:rFonts w:eastAsia="Calibri"/>
          <w:noProof/>
        </w:rPr>
      </w:pPr>
      <w:r w:rsidRPr="00B10BE7">
        <w:rPr>
          <w:rFonts w:eastAsia="Calibri"/>
          <w:noProof/>
        </w:rPr>
        <w:t>Wykonawca, który polega na zdolnościach lub sytuacji podmiotów udostępniają</w:t>
      </w:r>
      <w:r>
        <w:rPr>
          <w:rFonts w:eastAsia="Calibri"/>
          <w:noProof/>
        </w:rPr>
        <w:t>cych zasoby, składa wraz z ofertą: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B10BE7" w:rsidRPr="00791BE2" w14:paraId="29965A03" w14:textId="77777777" w:rsidTr="00B10B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shd w:val="clear" w:color="auto" w:fill="323E4F" w:themeFill="text2" w:themeFillShade="BF"/>
            <w:vAlign w:val="center"/>
          </w:tcPr>
          <w:p w14:paraId="5760531E" w14:textId="77777777" w:rsidR="00B10BE7" w:rsidRPr="00791BE2" w:rsidRDefault="00B10BE7" w:rsidP="00DF328D">
            <w:pPr>
              <w:pStyle w:val="Akapitzlist"/>
              <w:tabs>
                <w:tab w:val="left" w:pos="426"/>
              </w:tabs>
              <w:spacing w:line="360" w:lineRule="auto"/>
              <w:ind w:left="1452" w:firstLine="318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25618775" w14:textId="77777777" w:rsidR="00B10BE7" w:rsidRPr="00791BE2" w:rsidRDefault="00B10BE7" w:rsidP="00DF328D">
            <w:pPr>
              <w:pStyle w:val="Akapitzlist"/>
              <w:tabs>
                <w:tab w:val="left" w:pos="426"/>
              </w:tabs>
              <w:spacing w:line="360" w:lineRule="auto"/>
              <w:ind w:left="851" w:hanging="811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B10BE7" w:rsidRPr="000649CD" w14:paraId="18294A02" w14:textId="77777777" w:rsidTr="00DF3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shd w:val="clear" w:color="auto" w:fill="F2F2F2" w:themeFill="background1" w:themeFillShade="F2"/>
            <w:vAlign w:val="center"/>
          </w:tcPr>
          <w:p w14:paraId="45D314BE" w14:textId="625AC90B" w:rsidR="00B10BE7" w:rsidRPr="0022793F" w:rsidRDefault="00B10BE7" w:rsidP="00DF328D">
            <w:pPr>
              <w:pStyle w:val="Akapitzlist"/>
              <w:tabs>
                <w:tab w:val="left" w:pos="426"/>
              </w:tabs>
              <w:spacing w:line="360" w:lineRule="auto"/>
              <w:ind w:left="33" w:hanging="33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1B1FDF">
              <w:rPr>
                <w:rFonts w:eastAsia="Calibri" w:cs="Arial"/>
                <w:noProof/>
                <w:sz w:val="18"/>
                <w:szCs w:val="18"/>
                <w:lang w:eastAsia="pl-PL"/>
              </w:rPr>
              <w:t>Zobowiązanie podmiotu udostępniającego zasoby</w:t>
            </w:r>
            <w:r w:rsidRPr="0022793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 do oddania mu do dyspozycji niezbędnych zasobów na potrzeby realizacji zamówienia lub inny podmiotowy środek dowodowy potwierdzający, że </w:t>
            </w:r>
            <w:r w:rsidR="00870337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</w:t>
            </w:r>
            <w:r w:rsidRPr="0022793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ykonawca realizując zamówienie, będzie dysponował niezbędnymi zasobami tych podmiotów. Wzór pisemnego zobowiązania stanowi załącznik 1D do SWZ.</w:t>
            </w:r>
          </w:p>
          <w:p w14:paraId="0807FC03" w14:textId="49AB77F0" w:rsidR="00B10BE7" w:rsidRPr="00E91836" w:rsidRDefault="00B10BE7" w:rsidP="00DF328D">
            <w:pPr>
              <w:pStyle w:val="Akapitzlist"/>
              <w:tabs>
                <w:tab w:val="left" w:pos="426"/>
              </w:tabs>
              <w:spacing w:line="360" w:lineRule="auto"/>
              <w:ind w:left="33" w:hanging="33"/>
              <w:contextualSpacing w:val="0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355BA72D" w14:textId="1BE59885" w:rsidR="00B10BE7" w:rsidRPr="000649CD" w:rsidRDefault="0022793F" w:rsidP="00DF328D">
            <w:pPr>
              <w:pStyle w:val="Akapitzlist"/>
              <w:tabs>
                <w:tab w:val="left" w:pos="426"/>
              </w:tabs>
              <w:spacing w:line="360" w:lineRule="auto"/>
              <w:ind w:left="4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10780C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w postaci elektronicznej z podpisem zaufanym lub osobistym albo kopia w postaci cyfrowego odwzorowania dokumentu papierowego, poświadczona za zgodność z oryginałem przez podmiot udostępniający zasoby podpisem kwalifikowanym, zaufanym lub osobistym lub </w:t>
            </w:r>
            <w:r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przez </w:t>
            </w:r>
            <w:r w:rsidRPr="0010780C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notariusza podpisem kwalifikowanym. </w:t>
            </w:r>
            <w:r w:rsidRPr="003B670C">
              <w:rPr>
                <w:rFonts w:eastAsia="Calibri" w:cs="Arial"/>
                <w:b/>
                <w:noProof/>
                <w:sz w:val="18"/>
                <w:szCs w:val="18"/>
                <w:lang w:eastAsia="pl-PL"/>
              </w:rPr>
              <w:t>Dokument składany wraz z ofertą</w:t>
            </w:r>
            <w:r w:rsidRPr="0010780C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Pr="0010780C">
              <w:rPr>
                <w:rFonts w:eastAsia="Calibri" w:cs="Arial"/>
                <w:i/>
                <w:noProof/>
                <w:sz w:val="18"/>
                <w:szCs w:val="18"/>
                <w:lang w:eastAsia="pl-PL"/>
              </w:rPr>
              <w:t>(jeżeli dotyczy)</w:t>
            </w:r>
          </w:p>
        </w:tc>
      </w:tr>
    </w:tbl>
    <w:p w14:paraId="5483FE64" w14:textId="4CEF37CD" w:rsidR="00815FE8" w:rsidRPr="00DE720A" w:rsidRDefault="00815FE8" w:rsidP="00DF328D">
      <w:pPr>
        <w:pStyle w:val="Nagwek3"/>
        <w:numPr>
          <w:ilvl w:val="0"/>
          <w:numId w:val="46"/>
        </w:numPr>
        <w:spacing w:before="120"/>
        <w:ind w:left="851" w:hanging="284"/>
        <w:contextualSpacing w:val="0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</w:t>
      </w:r>
      <w:r w:rsidR="00C62103">
        <w:rPr>
          <w:rFonts w:eastAsia="Calibri"/>
          <w:noProof/>
        </w:rPr>
        <w:t>W</w:t>
      </w:r>
      <w:r w:rsidRPr="00DE720A">
        <w:rPr>
          <w:rFonts w:eastAsia="Calibri"/>
          <w:noProof/>
        </w:rPr>
        <w:t xml:space="preserve">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</w:t>
      </w:r>
      <w:r w:rsidR="00870337">
        <w:rPr>
          <w:rFonts w:eastAsia="Calibri"/>
          <w:noProof/>
        </w:rPr>
        <w:t>W</w:t>
      </w:r>
      <w:r w:rsidRPr="00DE720A">
        <w:rPr>
          <w:rFonts w:eastAsia="Calibri"/>
          <w:noProof/>
        </w:rPr>
        <w:t>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815FE8" w14:paraId="03503A71" w14:textId="77777777" w:rsidTr="00F03B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DF328D">
            <w:pPr>
              <w:pStyle w:val="Akapitzlist"/>
              <w:tabs>
                <w:tab w:val="left" w:pos="426"/>
              </w:tabs>
              <w:spacing w:line="360" w:lineRule="auto"/>
              <w:ind w:left="1452" w:firstLine="318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DF328D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F03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147D6D63" w:rsidR="00815FE8" w:rsidRPr="00E91836" w:rsidRDefault="00E91836" w:rsidP="00DF328D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contextualSpacing w:val="0"/>
              <w:outlineLvl w:val="2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1B1FDF">
              <w:rPr>
                <w:rFonts w:eastAsia="Calibri"/>
                <w:bCs/>
                <w:noProof/>
                <w:sz w:val="18"/>
                <w:szCs w:val="18"/>
              </w:rPr>
              <w:t>Odpis</w:t>
            </w:r>
            <w:r w:rsidR="00C80205" w:rsidRPr="001B1FDF">
              <w:rPr>
                <w:rFonts w:eastAsia="Calibri"/>
                <w:bCs/>
                <w:noProof/>
                <w:sz w:val="18"/>
                <w:szCs w:val="18"/>
              </w:rPr>
              <w:t>u</w:t>
            </w:r>
            <w:r w:rsidR="000649CD" w:rsidRPr="001B1FDF">
              <w:rPr>
                <w:rFonts w:eastAsia="Calibri"/>
                <w:bCs/>
                <w:noProof/>
                <w:sz w:val="18"/>
                <w:szCs w:val="18"/>
              </w:rPr>
              <w:t xml:space="preserve"> lub informacj</w:t>
            </w:r>
            <w:r w:rsidR="00C80205" w:rsidRPr="001B1FDF">
              <w:rPr>
                <w:rFonts w:eastAsia="Calibri"/>
                <w:bCs/>
                <w:noProof/>
                <w:sz w:val="18"/>
                <w:szCs w:val="18"/>
              </w:rPr>
              <w:t>i</w:t>
            </w:r>
            <w:r w:rsidR="00815FE8" w:rsidRPr="001B1FDF">
              <w:rPr>
                <w:rFonts w:eastAsia="Calibri"/>
                <w:bCs/>
                <w:noProof/>
                <w:sz w:val="18"/>
                <w:szCs w:val="18"/>
              </w:rPr>
              <w:t xml:space="preserve"> z Krajowego Rejestru Sądowego</w:t>
            </w:r>
            <w:r w:rsidR="00815FE8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, Centralnej Ewidencji i Informacji o Działalności Gospodarczej lub innego właściwego rejestru</w:t>
            </w:r>
            <w:r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.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Wykonawca nie jest zobowiązany do złożenia ww. dokumentów, jeżeli </w:t>
            </w:r>
            <w:r w:rsidR="00F93910">
              <w:rPr>
                <w:rFonts w:eastAsia="Calibri"/>
                <w:b w:val="0"/>
                <w:bCs/>
                <w:noProof/>
                <w:sz w:val="18"/>
                <w:szCs w:val="18"/>
              </w:rPr>
              <w:t>Z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amawiający może je uzyskać za pomocą bezpłatnych i</w:t>
            </w:r>
            <w:r w:rsidR="00C80205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 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ogólnodostępnych baz danych, o ile </w:t>
            </w:r>
            <w:r w:rsidR="00C62103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="000649CD" w:rsidRPr="00FD4E06">
              <w:rPr>
                <w:rFonts w:eastAsia="Calibri"/>
                <w:b w:val="0"/>
                <w:bCs/>
                <w:noProof/>
                <w:sz w:val="18"/>
                <w:szCs w:val="18"/>
              </w:rPr>
              <w:t>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73DD8671" w14:textId="46139152" w:rsidR="00815FE8" w:rsidRPr="0022793F" w:rsidRDefault="0022793F" w:rsidP="00DF328D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FD4E06">
              <w:rPr>
                <w:rFonts w:eastAsia="Calibri"/>
                <w:noProof/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papierowego, poświadczona za zgodność z oryginałem przez </w:t>
            </w:r>
            <w:r w:rsidR="00C62103">
              <w:rPr>
                <w:rFonts w:eastAsia="Calibri"/>
                <w:noProof/>
                <w:sz w:val="18"/>
                <w:szCs w:val="18"/>
              </w:rPr>
              <w:t>W</w:t>
            </w:r>
            <w:r w:rsidRPr="00FD4E06">
              <w:rPr>
                <w:rFonts w:eastAsia="Calibri"/>
                <w:noProof/>
                <w:sz w:val="18"/>
                <w:szCs w:val="18"/>
              </w:rPr>
              <w:t xml:space="preserve">ykonawcę podpisem kwalifikowanym, zaufanym lub osobistym lub przez notariusza podpisem kwalifikowanym. </w:t>
            </w:r>
            <w:r w:rsidRPr="003B670C">
              <w:rPr>
                <w:rFonts w:eastAsia="Calibri"/>
                <w:b/>
                <w:noProof/>
                <w:sz w:val="18"/>
                <w:szCs w:val="18"/>
              </w:rPr>
              <w:t>Dokument składany wraz z ofertą</w:t>
            </w:r>
            <w:r w:rsidRPr="00FD4E06">
              <w:rPr>
                <w:rFonts w:eastAsia="Calibri"/>
                <w:noProof/>
                <w:sz w:val="18"/>
                <w:szCs w:val="18"/>
              </w:rPr>
              <w:t>.</w:t>
            </w:r>
          </w:p>
        </w:tc>
      </w:tr>
    </w:tbl>
    <w:p w14:paraId="2BE6EB2D" w14:textId="48593DFA" w:rsidR="00F03BD4" w:rsidRPr="00193A20" w:rsidRDefault="00815FE8" w:rsidP="00DF328D">
      <w:pPr>
        <w:pStyle w:val="Nagwek2"/>
        <w:keepNext w:val="0"/>
        <w:spacing w:after="0" w:line="360" w:lineRule="auto"/>
        <w:ind w:left="567" w:hanging="283"/>
        <w:contextualSpacing w:val="0"/>
        <w:rPr>
          <w:rFonts w:eastAsia="Calibri"/>
          <w:b w:val="0"/>
          <w:color w:val="auto"/>
        </w:rPr>
      </w:pPr>
      <w:r w:rsidRPr="00193A20">
        <w:rPr>
          <w:rFonts w:eastAsia="Calibri"/>
          <w:b w:val="0"/>
          <w:color w:val="auto"/>
        </w:rPr>
        <w:t xml:space="preserve">Jeżeli w imieniu </w:t>
      </w:r>
      <w:r w:rsidR="00C62103" w:rsidRPr="00193A20">
        <w:rPr>
          <w:rFonts w:eastAsia="Calibri"/>
          <w:b w:val="0"/>
          <w:color w:val="auto"/>
        </w:rPr>
        <w:t>W</w:t>
      </w:r>
      <w:r w:rsidRPr="00193A20">
        <w:rPr>
          <w:rFonts w:eastAsia="Calibri"/>
          <w:b w:val="0"/>
          <w:color w:val="auto"/>
        </w:rPr>
        <w:t>ykonawcy działa osoba, której umocowanie do jego reprezentowania nie wynika z</w:t>
      </w:r>
      <w:r w:rsidR="00F03BD4" w:rsidRPr="00193A20">
        <w:rPr>
          <w:rFonts w:eastAsia="Calibri"/>
          <w:b w:val="0"/>
          <w:color w:val="auto"/>
        </w:rPr>
        <w:t> </w:t>
      </w:r>
      <w:r w:rsidR="00C80205" w:rsidRPr="00193A20">
        <w:rPr>
          <w:rFonts w:eastAsia="Calibri"/>
          <w:b w:val="0"/>
          <w:color w:val="auto"/>
        </w:rPr>
        <w:t>dokumentów, o których mowa w pkt</w:t>
      </w:r>
      <w:r w:rsidR="009C40E6" w:rsidRPr="00193A20">
        <w:rPr>
          <w:rFonts w:eastAsia="Calibri"/>
          <w:b w:val="0"/>
          <w:color w:val="auto"/>
        </w:rPr>
        <w:t xml:space="preserve"> 1, Zamawiający żąda</w:t>
      </w:r>
      <w:r w:rsidRPr="00193A20">
        <w:rPr>
          <w:rFonts w:eastAsia="Calibri"/>
          <w:b w:val="0"/>
          <w:color w:val="auto"/>
        </w:rPr>
        <w:t xml:space="preserve"> od </w:t>
      </w:r>
      <w:r w:rsidR="00870337">
        <w:rPr>
          <w:rFonts w:eastAsia="Calibri"/>
          <w:b w:val="0"/>
          <w:color w:val="auto"/>
        </w:rPr>
        <w:t>W</w:t>
      </w:r>
      <w:r w:rsidRPr="00193A20">
        <w:rPr>
          <w:rFonts w:eastAsia="Calibri"/>
          <w:b w:val="0"/>
          <w:color w:val="auto"/>
        </w:rPr>
        <w:t>ykonawcy</w:t>
      </w:r>
      <w:r w:rsidR="009C40E6" w:rsidRPr="00193A20">
        <w:rPr>
          <w:rFonts w:eastAsia="Calibri"/>
          <w:b w:val="0"/>
          <w:color w:val="auto"/>
        </w:rPr>
        <w:t xml:space="preserve"> złożenia:</w:t>
      </w:r>
      <w:r w:rsidRPr="00193A20">
        <w:rPr>
          <w:rFonts w:eastAsia="Calibri"/>
          <w:b w:val="0"/>
          <w:color w:val="auto"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C40E6" w:rsidRPr="009C40E6" w14:paraId="2691B713" w14:textId="77777777" w:rsidTr="00F03B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DF328D">
            <w:pPr>
              <w:pStyle w:val="Nagwek3"/>
              <w:numPr>
                <w:ilvl w:val="0"/>
                <w:numId w:val="0"/>
              </w:numPr>
              <w:spacing w:line="360" w:lineRule="auto"/>
              <w:ind w:left="1167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DF328D">
            <w:pPr>
              <w:pStyle w:val="Nagwek3"/>
              <w:numPr>
                <w:ilvl w:val="0"/>
                <w:numId w:val="0"/>
              </w:numPr>
              <w:spacing w:line="360" w:lineRule="auto"/>
              <w:ind w:left="363"/>
              <w:contextualSpacing w:val="0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22793F" w:rsidRPr="009C40E6" w14:paraId="4A945B5C" w14:textId="77777777" w:rsidTr="00F83F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F291E75" w14:textId="06BFB54B" w:rsidR="0022793F" w:rsidRPr="002B5872" w:rsidRDefault="0022793F" w:rsidP="00DF328D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1B1FDF">
              <w:rPr>
                <w:rFonts w:eastAsia="Calibri"/>
                <w:bCs/>
                <w:noProof/>
                <w:sz w:val="18"/>
                <w:szCs w:val="18"/>
              </w:rPr>
              <w:t xml:space="preserve">Pełnomocnictwa 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lub innego dokumentu potwierdzającego umocowanie do reprezentowania</w:t>
            </w:r>
            <w:r w:rsidR="00C62103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W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ykonawcy. Wymóg powyższy ma zastosowanie odpowiednio do osoby działającej w imieniu </w:t>
            </w:r>
            <w:r w:rsidR="00C62103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ykonawców wspólnie ubiegających się 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1300F45A" w14:textId="4A82704B" w:rsidR="0022793F" w:rsidRDefault="0022793F" w:rsidP="00DF328D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opia w postaci cyfrowego odwzorowania dokumentu  papierowego, której zgodność </w:t>
            </w:r>
            <w:r w:rsidR="007A5872">
              <w:rPr>
                <w:rFonts w:eastAsia="Calibri"/>
                <w:noProof/>
                <w:sz w:val="18"/>
                <w:szCs w:val="18"/>
              </w:rPr>
              <w:t xml:space="preserve">                       </w:t>
            </w:r>
            <w:r w:rsidRPr="002B5872">
              <w:rPr>
                <w:rFonts w:eastAsia="Calibri"/>
                <w:noProof/>
                <w:sz w:val="18"/>
                <w:szCs w:val="18"/>
              </w:rPr>
              <w:t>z oryginałem poświadcza mocodawca</w:t>
            </w:r>
            <w:r>
              <w:rPr>
                <w:rFonts w:eastAsia="Calibri"/>
                <w:noProof/>
                <w:sz w:val="18"/>
                <w:szCs w:val="18"/>
              </w:rPr>
              <w:t xml:space="preserve"> podpisem kwalifikowanym, zaufanym lub osobistym lub notariusz podpisem kwalifikowanym. </w:t>
            </w:r>
          </w:p>
          <w:p w14:paraId="27823E14" w14:textId="1B331D8A" w:rsidR="0022793F" w:rsidRPr="002B5872" w:rsidRDefault="0022793F" w:rsidP="00DF328D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8A6BDD" w:rsidRDefault="002B20B0" w:rsidP="007A5872">
      <w:pPr>
        <w:pStyle w:val="Nagwek2"/>
        <w:keepNext w:val="0"/>
        <w:spacing w:before="240" w:after="0" w:line="360" w:lineRule="auto"/>
        <w:ind w:left="567" w:hanging="283"/>
        <w:rPr>
          <w:rFonts w:eastAsia="Calibri"/>
          <w:color w:val="auto"/>
        </w:rPr>
      </w:pPr>
      <w:r w:rsidRPr="008A6BDD">
        <w:rPr>
          <w:rFonts w:eastAsia="Calibri"/>
          <w:color w:val="auto"/>
        </w:rPr>
        <w:lastRenderedPageBreak/>
        <w:t xml:space="preserve">Forma dokumentów. </w:t>
      </w:r>
    </w:p>
    <w:p w14:paraId="66F88C13" w14:textId="02296A22" w:rsidR="00730333" w:rsidRPr="00730333" w:rsidRDefault="00730333" w:rsidP="009C69D4">
      <w:pPr>
        <w:pStyle w:val="Akapitzlist"/>
        <w:numPr>
          <w:ilvl w:val="0"/>
          <w:numId w:val="50"/>
        </w:numPr>
        <w:ind w:left="851" w:hanging="284"/>
      </w:pPr>
      <w:r>
        <w:rPr>
          <w:bCs/>
        </w:rPr>
        <w:t>Zamawiający nie wezwie</w:t>
      </w:r>
      <w:r w:rsidRPr="00730333">
        <w:rPr>
          <w:bCs/>
        </w:rPr>
        <w:t xml:space="preserve"> do złożenia podmiotowych środków dowodowych, jeżeli może je uzyskać za pomocą bezpłatnych i ogólnodostępnych baz danyc</w:t>
      </w:r>
      <w:r>
        <w:rPr>
          <w:bCs/>
        </w:rPr>
        <w:t>h, w szczególności rejestrów pu</w:t>
      </w:r>
      <w:r w:rsidRPr="00730333">
        <w:rPr>
          <w:bCs/>
        </w:rPr>
        <w:t>blicznych w</w:t>
      </w:r>
      <w:r>
        <w:rPr>
          <w:bCs/>
        </w:rPr>
        <w:t> </w:t>
      </w:r>
      <w:r w:rsidRPr="00730333">
        <w:rPr>
          <w:bCs/>
        </w:rPr>
        <w:t>rozumieniu ustawy z dnia 17 lutego 2005 r. o informatyzacji działalności podmiotów realizujących zadania pu</w:t>
      </w:r>
      <w:r w:rsidR="00B50F18">
        <w:rPr>
          <w:bCs/>
        </w:rPr>
        <w:t xml:space="preserve">bliczne, o ile </w:t>
      </w:r>
      <w:r w:rsidR="00C43BF5">
        <w:rPr>
          <w:bCs/>
        </w:rPr>
        <w:t>W</w:t>
      </w:r>
      <w:r w:rsidR="00B50F18">
        <w:rPr>
          <w:bCs/>
        </w:rPr>
        <w:t>ykonawca wskaże</w:t>
      </w:r>
      <w:r w:rsidRPr="00730333">
        <w:rPr>
          <w:bCs/>
        </w:rPr>
        <w:t xml:space="preserve"> w oświadczeniu, o którym mowa w art. 125 ust. 1</w:t>
      </w:r>
      <w:r w:rsidR="00B50F18">
        <w:rPr>
          <w:bCs/>
        </w:rPr>
        <w:t xml:space="preserve"> ustawy Pzp</w:t>
      </w:r>
      <w:r w:rsidRPr="00730333">
        <w:rPr>
          <w:bCs/>
        </w:rPr>
        <w:t>, dane umożliwiające dostęp do tych środków</w:t>
      </w:r>
      <w:r>
        <w:rPr>
          <w:bCs/>
        </w:rPr>
        <w:t>;</w:t>
      </w:r>
    </w:p>
    <w:p w14:paraId="67162656" w14:textId="7C4EFC00" w:rsidR="00F85C46" w:rsidRPr="002B20B0" w:rsidRDefault="00F85C46" w:rsidP="009C69D4">
      <w:pPr>
        <w:pStyle w:val="Akapitzlist"/>
        <w:numPr>
          <w:ilvl w:val="0"/>
          <w:numId w:val="50"/>
        </w:numPr>
        <w:ind w:left="851" w:hanging="284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r. </w:t>
      </w:r>
      <w:r w:rsidR="00C43BF5">
        <w:t xml:space="preserve">                            </w:t>
      </w:r>
      <w:r w:rsidRPr="002B20B0">
        <w:t xml:space="preserve">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 xml:space="preserve">amawiający od </w:t>
      </w:r>
      <w:r w:rsidR="00C43BF5">
        <w:t>W</w:t>
      </w:r>
      <w:r w:rsidR="00467882" w:rsidRPr="00467882">
        <w:t>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Pr="00733EB6" w:rsidRDefault="00F85C46" w:rsidP="00DF328D">
      <w:pPr>
        <w:pStyle w:val="Nagwek1"/>
      </w:pPr>
      <w:bookmarkStart w:id="32" w:name="_Toc97807246"/>
      <w:r w:rsidRPr="00E054BA">
        <w:t>Wymagania dotyczące wadium.</w:t>
      </w:r>
      <w:bookmarkStart w:id="33" w:name="OLE_LINK1"/>
      <w:bookmarkEnd w:id="32"/>
      <w:r w:rsidRPr="00E054BA">
        <w:t xml:space="preserve"> </w:t>
      </w:r>
    </w:p>
    <w:p w14:paraId="66CB1781" w14:textId="07883184" w:rsidR="001A32D7" w:rsidRDefault="001A32D7" w:rsidP="00DF328D">
      <w:pPr>
        <w:spacing w:before="240" w:after="100" w:afterAutospacing="1"/>
        <w:ind w:left="567"/>
      </w:pPr>
      <w:r>
        <w:t>Zamawiający nie wymaga wniesienia wadium w niniejszym postępowaniu.</w:t>
      </w:r>
    </w:p>
    <w:p w14:paraId="4043A489" w14:textId="3B4FDD28" w:rsidR="00F85C46" w:rsidRPr="00E054BA" w:rsidRDefault="004B4CE9" w:rsidP="00DF328D">
      <w:pPr>
        <w:pStyle w:val="Nagwek1"/>
      </w:pPr>
      <w:bookmarkStart w:id="34" w:name="_Toc97807247"/>
      <w:bookmarkEnd w:id="33"/>
      <w:r>
        <w:rPr>
          <w:lang w:val="pl-PL"/>
        </w:rPr>
        <w:t>I</w:t>
      </w:r>
      <w:r w:rsidRPr="004B4CE9">
        <w:t>nformacje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r w:rsidR="002E4CF0">
        <w:t xml:space="preserve">amawiającego </w:t>
      </w:r>
      <w:r w:rsidRPr="004B4CE9">
        <w:t>z</w:t>
      </w:r>
      <w:r w:rsidR="002E4CF0">
        <w:rPr>
          <w:lang w:val="pl-PL"/>
        </w:rPr>
        <w:t> </w:t>
      </w:r>
      <w:r w:rsidR="00F246C4">
        <w:rPr>
          <w:lang w:val="pl-PL"/>
        </w:rPr>
        <w:t>W</w:t>
      </w:r>
      <w:r w:rsidRPr="004B4CE9">
        <w:t>ykonawcami</w:t>
      </w:r>
      <w:r>
        <w:rPr>
          <w:lang w:val="pl-PL"/>
        </w:rPr>
        <w:t>.</w:t>
      </w:r>
      <w:bookmarkEnd w:id="34"/>
    </w:p>
    <w:p w14:paraId="618711CE" w14:textId="7B68746D" w:rsidR="00907E2D" w:rsidRPr="00EF4673" w:rsidRDefault="00907E2D" w:rsidP="00DF328D">
      <w:pPr>
        <w:pStyle w:val="Nagwek2"/>
        <w:keepNext w:val="0"/>
        <w:numPr>
          <w:ilvl w:val="0"/>
          <w:numId w:val="12"/>
        </w:numPr>
        <w:spacing w:after="0" w:line="360" w:lineRule="auto"/>
        <w:ind w:left="567" w:hanging="283"/>
        <w:contextualSpacing w:val="0"/>
        <w:rPr>
          <w:color w:val="323E4F" w:themeColor="text2" w:themeShade="BF"/>
        </w:rPr>
      </w:pPr>
      <w:r w:rsidRPr="00EF4673">
        <w:rPr>
          <w:color w:val="323E4F" w:themeColor="text2" w:themeShade="BF"/>
        </w:rPr>
        <w:t>Zasady komunikacji.</w:t>
      </w:r>
    </w:p>
    <w:p w14:paraId="2932C9B3" w14:textId="5D845722" w:rsidR="00D05F0F" w:rsidRPr="00CD1C73" w:rsidRDefault="00D05F0F" w:rsidP="00DF328D">
      <w:pPr>
        <w:pStyle w:val="Nagwek3"/>
        <w:numPr>
          <w:ilvl w:val="0"/>
          <w:numId w:val="41"/>
        </w:numPr>
        <w:ind w:left="851" w:hanging="284"/>
        <w:contextualSpacing w:val="0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="00660A04">
        <w:t>W</w:t>
      </w:r>
      <w:r w:rsidRPr="008974DB">
        <w:t>ykonawcami, odbywa się przy użyciu śro</w:t>
      </w:r>
      <w:r w:rsidR="00907E2D" w:rsidRPr="008974DB">
        <w:t>dków komunikacji elektronicznej;</w:t>
      </w:r>
    </w:p>
    <w:p w14:paraId="78D63F00" w14:textId="09358A9C" w:rsidR="00D05F0F" w:rsidRPr="00ED6871" w:rsidRDefault="00D05F0F" w:rsidP="00DF328D">
      <w:pPr>
        <w:pStyle w:val="Nagwek3"/>
        <w:ind w:left="851" w:hanging="284"/>
        <w:contextualSpacing w:val="0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</w:t>
      </w:r>
      <w:r w:rsidR="00093F14">
        <w:rPr>
          <w:rFonts w:eastAsia="Calibri"/>
          <w:lang w:val="pl"/>
        </w:rPr>
        <w:t xml:space="preserve">                        </w:t>
      </w:r>
      <w:r w:rsidR="00FB0199" w:rsidRPr="00ED6871">
        <w:rPr>
          <w:rFonts w:eastAsia="Calibri"/>
          <w:lang w:val="pl"/>
        </w:rPr>
        <w:t>o nazwie</w:t>
      </w:r>
      <w:r w:rsidRPr="00ED6871">
        <w:rPr>
          <w:rFonts w:eastAsia="Calibri"/>
          <w:lang w:val="pl"/>
        </w:rPr>
        <w:t xml:space="preserve"> </w:t>
      </w:r>
      <w:hyperlink r:id="rId15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6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F246C4">
        <w:rPr>
          <w:rStyle w:val="Hipercze"/>
          <w:rFonts w:eastAsia="Calibri"/>
        </w:rPr>
        <w:t>.</w:t>
      </w:r>
      <w:r w:rsidR="00BB50C1">
        <w:rPr>
          <w:rFonts w:eastAsia="Calibri"/>
          <w:lang w:val="pl"/>
        </w:rPr>
        <w:t xml:space="preserve"> </w:t>
      </w:r>
    </w:p>
    <w:p w14:paraId="4E3BCF7F" w14:textId="680E9CC5" w:rsidR="00D05F0F" w:rsidRPr="00C43BF5" w:rsidRDefault="00D05F0F" w:rsidP="00DF328D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b w:val="0"/>
          <w:lang w:val="pl"/>
        </w:rPr>
      </w:pPr>
      <w:r w:rsidRPr="00193A20">
        <w:rPr>
          <w:rFonts w:eastAsia="Calibri"/>
          <w:b w:val="0"/>
          <w:color w:val="auto"/>
          <w:lang w:val="pl"/>
        </w:rPr>
        <w:t>W celu skrócenia czasu udzielen</w:t>
      </w:r>
      <w:r w:rsidR="00FB0199" w:rsidRPr="00193A20">
        <w:rPr>
          <w:rFonts w:eastAsia="Calibri"/>
          <w:b w:val="0"/>
          <w:color w:val="auto"/>
          <w:lang w:val="pl"/>
        </w:rPr>
        <w:t>ia odpowiedzi na pytania</w:t>
      </w:r>
      <w:r w:rsidR="00305D5C" w:rsidRPr="00193A20">
        <w:rPr>
          <w:rFonts w:eastAsia="Calibri"/>
          <w:b w:val="0"/>
          <w:color w:val="auto"/>
          <w:lang w:val="pl"/>
        </w:rPr>
        <w:t>, preferowanym kanałem komunikacji między Z</w:t>
      </w:r>
      <w:r w:rsidRPr="00193A20">
        <w:rPr>
          <w:rFonts w:eastAsia="Calibri"/>
          <w:b w:val="0"/>
          <w:color w:val="auto"/>
          <w:lang w:val="pl"/>
        </w:rPr>
        <w:t xml:space="preserve">amawiającym a </w:t>
      </w:r>
      <w:r w:rsidR="00660A04">
        <w:rPr>
          <w:rFonts w:eastAsia="Calibri"/>
          <w:b w:val="0"/>
          <w:color w:val="auto"/>
          <w:lang w:val="pl"/>
        </w:rPr>
        <w:t>W</w:t>
      </w:r>
      <w:r w:rsidRPr="00193A20">
        <w:rPr>
          <w:rFonts w:eastAsia="Calibri"/>
          <w:b w:val="0"/>
          <w:color w:val="auto"/>
          <w:lang w:val="pl"/>
        </w:rPr>
        <w:t xml:space="preserve">ykonawcami, w tym </w:t>
      </w:r>
      <w:r w:rsidR="00305D5C" w:rsidRPr="00193A20">
        <w:rPr>
          <w:rFonts w:eastAsia="Calibri"/>
          <w:b w:val="0"/>
          <w:color w:val="auto"/>
          <w:lang w:val="pl"/>
        </w:rPr>
        <w:t>składania wszelkich oświadczeń, wniosków, zawiadomień</w:t>
      </w:r>
      <w:r w:rsidRPr="00193A20">
        <w:rPr>
          <w:rFonts w:eastAsia="Calibri"/>
          <w:b w:val="0"/>
          <w:color w:val="auto"/>
          <w:lang w:val="pl"/>
        </w:rPr>
        <w:t xml:space="preserve"> oraz</w:t>
      </w:r>
      <w:r w:rsidR="00305D5C" w:rsidRPr="00193A20">
        <w:rPr>
          <w:rFonts w:eastAsia="Calibri"/>
          <w:b w:val="0"/>
          <w:color w:val="auto"/>
          <w:lang w:val="pl"/>
        </w:rPr>
        <w:t xml:space="preserve"> informacji</w:t>
      </w:r>
      <w:r w:rsidRPr="00193A20">
        <w:rPr>
          <w:rFonts w:eastAsia="Calibri"/>
          <w:b w:val="0"/>
          <w:color w:val="auto"/>
          <w:lang w:val="pl"/>
        </w:rPr>
        <w:t xml:space="preserve"> w formie elektronicznej</w:t>
      </w:r>
      <w:r w:rsidR="00CD6350" w:rsidRPr="00193A20">
        <w:rPr>
          <w:rFonts w:eastAsia="Calibri"/>
          <w:b w:val="0"/>
          <w:color w:val="auto"/>
          <w:lang w:val="pl"/>
        </w:rPr>
        <w:t xml:space="preserve"> jest formularz o nazwie: „Wyślij wiadomość do Zamawiającego” na </w:t>
      </w:r>
      <w:r w:rsidRPr="00193A20">
        <w:rPr>
          <w:rFonts w:eastAsia="Calibri"/>
          <w:b w:val="0"/>
          <w:color w:val="auto"/>
          <w:lang w:val="pl"/>
        </w:rPr>
        <w:t xml:space="preserve"> </w:t>
      </w:r>
      <w:hyperlink r:id="rId17" w:history="1">
        <w:r w:rsidR="00BB50C1" w:rsidRPr="00C43BF5">
          <w:rPr>
            <w:rStyle w:val="Hipercze"/>
            <w:rFonts w:eastAsia="Calibri" w:cs="Arial"/>
            <w:b w:val="0"/>
            <w:szCs w:val="20"/>
            <w:lang w:eastAsia="pl-PL"/>
          </w:rPr>
          <w:t>https://platformazakupowa.pl/pn/us</w:t>
        </w:r>
      </w:hyperlink>
      <w:r w:rsidR="00F246C4">
        <w:rPr>
          <w:rStyle w:val="Hipercze"/>
          <w:rFonts w:eastAsia="Calibri" w:cs="Arial"/>
          <w:b w:val="0"/>
          <w:szCs w:val="20"/>
          <w:lang w:eastAsia="pl-PL"/>
        </w:rPr>
        <w:t>.</w:t>
      </w:r>
    </w:p>
    <w:p w14:paraId="67941593" w14:textId="529178AF" w:rsidR="00D05F0F" w:rsidRPr="00193A20" w:rsidRDefault="00D05F0F" w:rsidP="00DF328D">
      <w:pPr>
        <w:pStyle w:val="Nagwek2"/>
        <w:keepNext w:val="0"/>
        <w:widowControl w:val="0"/>
        <w:spacing w:before="0" w:after="1080" w:line="360" w:lineRule="auto"/>
        <w:ind w:left="568" w:hanging="284"/>
        <w:contextualSpacing w:val="0"/>
        <w:rPr>
          <w:rFonts w:eastAsia="Calibri"/>
          <w:b w:val="0"/>
          <w:color w:val="auto"/>
          <w:lang w:val="pl"/>
        </w:rPr>
      </w:pPr>
      <w:r w:rsidRPr="00193A20">
        <w:rPr>
          <w:rFonts w:eastAsia="Calibri"/>
          <w:b w:val="0"/>
          <w:color w:val="auto"/>
          <w:lang w:val="pl"/>
        </w:rPr>
        <w:t xml:space="preserve">Za datę przekazania (wpływu) oświadczeń, wniosków, zawiadomień oraz informacji </w:t>
      </w:r>
      <w:r w:rsidR="00CD6350" w:rsidRPr="00193A20">
        <w:rPr>
          <w:rFonts w:eastAsia="Calibri"/>
          <w:b w:val="0"/>
          <w:color w:val="auto"/>
          <w:lang w:val="pl"/>
        </w:rPr>
        <w:t xml:space="preserve">do Zamawiającego, </w:t>
      </w:r>
      <w:r w:rsidRPr="00193A20">
        <w:rPr>
          <w:rFonts w:eastAsia="Calibri"/>
          <w:b w:val="0"/>
          <w:color w:val="auto"/>
          <w:lang w:val="pl"/>
        </w:rPr>
        <w:t xml:space="preserve">przyjmuje się datę ich przesłania za pośrednictwem </w:t>
      </w:r>
      <w:hyperlink r:id="rId18" w:history="1">
        <w:r w:rsidR="00BB50C1" w:rsidRPr="00C43BF5">
          <w:rPr>
            <w:rStyle w:val="Hipercze"/>
            <w:rFonts w:eastAsia="Calibri" w:cs="Arial"/>
            <w:b w:val="0"/>
            <w:szCs w:val="20"/>
            <w:lang w:eastAsia="pl-PL"/>
          </w:rPr>
          <w:t>https://platformazakupowa.pl/pn/us</w:t>
        </w:r>
      </w:hyperlink>
      <w:r w:rsidR="00CD6350" w:rsidRPr="00C43BF5">
        <w:rPr>
          <w:rFonts w:eastAsia="Calibri"/>
          <w:b w:val="0"/>
          <w:lang w:val="pl"/>
        </w:rPr>
        <w:t xml:space="preserve"> </w:t>
      </w:r>
      <w:r w:rsidR="00CD6350" w:rsidRPr="00193A20">
        <w:rPr>
          <w:rFonts w:eastAsia="Calibri"/>
          <w:b w:val="0"/>
          <w:color w:val="auto"/>
          <w:lang w:val="pl"/>
        </w:rPr>
        <w:t>przy użyciu</w:t>
      </w:r>
      <w:r w:rsidRPr="00193A20">
        <w:rPr>
          <w:rFonts w:eastAsia="Calibri"/>
          <w:b w:val="0"/>
          <w:color w:val="auto"/>
          <w:lang w:val="pl"/>
        </w:rPr>
        <w:t xml:space="preserve"> p</w:t>
      </w:r>
      <w:r w:rsidR="00305D5C" w:rsidRPr="00193A20">
        <w:rPr>
          <w:b w:val="0"/>
          <w:color w:val="auto"/>
          <w:lang w:val="pl"/>
        </w:rPr>
        <w:t>rzycisku</w:t>
      </w:r>
      <w:r w:rsidR="00CD6350" w:rsidRPr="00193A20">
        <w:rPr>
          <w:b w:val="0"/>
          <w:color w:val="auto"/>
          <w:lang w:val="pl"/>
        </w:rPr>
        <w:t>:</w:t>
      </w:r>
      <w:r w:rsidR="00305D5C" w:rsidRPr="00193A20">
        <w:rPr>
          <w:b w:val="0"/>
          <w:color w:val="auto"/>
          <w:lang w:val="pl"/>
        </w:rPr>
        <w:t xml:space="preserve">  „Wyślij wiadomość do Z</w:t>
      </w:r>
      <w:r w:rsidRPr="00193A20">
        <w:rPr>
          <w:rFonts w:eastAsia="Calibri"/>
          <w:b w:val="0"/>
          <w:color w:val="auto"/>
          <w:lang w:val="pl"/>
        </w:rPr>
        <w:t>amawiającego”</w:t>
      </w:r>
      <w:r w:rsidR="00CD6350" w:rsidRPr="00193A20">
        <w:rPr>
          <w:rFonts w:eastAsia="Calibri"/>
          <w:b w:val="0"/>
          <w:color w:val="auto"/>
          <w:lang w:val="pl"/>
        </w:rPr>
        <w:t>. Następstwem skorzystania z powyższej funkcji jest pojawienie się komunikatu informującego,</w:t>
      </w:r>
      <w:r w:rsidRPr="00193A20">
        <w:rPr>
          <w:rFonts w:eastAsia="Calibri"/>
          <w:b w:val="0"/>
          <w:color w:val="auto"/>
          <w:lang w:val="pl"/>
        </w:rPr>
        <w:t xml:space="preserve"> że wiadomość została wysła</w:t>
      </w:r>
      <w:r w:rsidR="00CD6350" w:rsidRPr="00193A20">
        <w:rPr>
          <w:rFonts w:eastAsia="Calibri"/>
          <w:b w:val="0"/>
          <w:color w:val="auto"/>
          <w:lang w:val="pl"/>
        </w:rPr>
        <w:t>na do Z</w:t>
      </w:r>
      <w:r w:rsidR="00FB0199" w:rsidRPr="00193A20">
        <w:rPr>
          <w:rFonts w:eastAsia="Calibri"/>
          <w:b w:val="0"/>
          <w:color w:val="auto"/>
          <w:lang w:val="pl"/>
        </w:rPr>
        <w:t>amawiającego;</w:t>
      </w:r>
    </w:p>
    <w:p w14:paraId="1BF721DC" w14:textId="77777777" w:rsidR="00DF328D" w:rsidRDefault="00DF328D" w:rsidP="00DF328D">
      <w:pPr>
        <w:pStyle w:val="Nagwek2"/>
        <w:keepNext w:val="0"/>
        <w:widowControl w:val="0"/>
        <w:numPr>
          <w:ilvl w:val="0"/>
          <w:numId w:val="0"/>
        </w:numPr>
        <w:spacing w:before="100" w:beforeAutospacing="1" w:after="0" w:line="360" w:lineRule="auto"/>
        <w:ind w:left="568"/>
        <w:contextualSpacing w:val="0"/>
        <w:rPr>
          <w:rFonts w:eastAsia="Calibri"/>
          <w:b w:val="0"/>
          <w:color w:val="auto"/>
          <w:lang w:val="pl"/>
        </w:rPr>
      </w:pPr>
    </w:p>
    <w:p w14:paraId="5E382ED8" w14:textId="26E78C1E" w:rsidR="006727FE" w:rsidRPr="00193A20" w:rsidRDefault="006727FE" w:rsidP="00DF328D">
      <w:pPr>
        <w:pStyle w:val="Nagwek2"/>
        <w:keepNext w:val="0"/>
        <w:widowControl w:val="0"/>
        <w:spacing w:before="0" w:after="0" w:line="360" w:lineRule="auto"/>
        <w:ind w:left="568" w:hanging="284"/>
        <w:contextualSpacing w:val="0"/>
        <w:rPr>
          <w:rFonts w:eastAsia="Calibri"/>
          <w:b w:val="0"/>
          <w:color w:val="auto"/>
          <w:lang w:val="pl"/>
        </w:rPr>
      </w:pPr>
      <w:r w:rsidRPr="00193A20">
        <w:rPr>
          <w:rFonts w:eastAsia="Calibri"/>
          <w:b w:val="0"/>
          <w:color w:val="auto"/>
          <w:lang w:val="pl"/>
        </w:rPr>
        <w:t>Wykonawca może zwrócić się do Zamawiającego z wnioskiem o wyjaśnienie treści SWZ. Zamawiający jest obowiązany udzielić wyjaśnień niezwłocz</w:t>
      </w:r>
      <w:r w:rsidR="00301EA8" w:rsidRPr="00193A20">
        <w:rPr>
          <w:rFonts w:eastAsia="Calibri"/>
          <w:b w:val="0"/>
          <w:color w:val="auto"/>
          <w:lang w:val="pl"/>
        </w:rPr>
        <w:t>nie, jednak nie później niż na 2</w:t>
      </w:r>
      <w:r w:rsidRPr="00193A20">
        <w:rPr>
          <w:rFonts w:eastAsia="Calibri"/>
          <w:b w:val="0"/>
          <w:color w:val="auto"/>
          <w:lang w:val="pl"/>
        </w:rPr>
        <w:t xml:space="preserve"> dni przed upływem terminu składania ofert,</w:t>
      </w:r>
      <w:r w:rsidR="00FC3A95" w:rsidRPr="00193A20">
        <w:rPr>
          <w:rFonts w:eastAsia="Calibri"/>
          <w:b w:val="0"/>
          <w:color w:val="auto"/>
          <w:lang w:val="pl"/>
        </w:rPr>
        <w:t xml:space="preserve"> pod</w:t>
      </w:r>
      <w:r w:rsidRPr="00193A20">
        <w:rPr>
          <w:rFonts w:eastAsia="Calibri"/>
          <w:b w:val="0"/>
          <w:color w:val="auto"/>
          <w:lang w:val="pl"/>
        </w:rPr>
        <w:t xml:space="preserve"> warunkiem</w:t>
      </w:r>
      <w:r w:rsidR="00FC3A95" w:rsidRPr="00193A20">
        <w:rPr>
          <w:rFonts w:eastAsia="Calibri"/>
          <w:b w:val="0"/>
          <w:color w:val="auto"/>
          <w:lang w:val="pl"/>
        </w:rPr>
        <w:t>,</w:t>
      </w:r>
      <w:r w:rsidRPr="00193A20">
        <w:rPr>
          <w:rFonts w:eastAsia="Calibri"/>
          <w:b w:val="0"/>
          <w:color w:val="auto"/>
          <w:lang w:val="pl"/>
        </w:rPr>
        <w:t xml:space="preserve"> że wniosek o wyjaśnienie treści SWZ wpłynął do </w:t>
      </w:r>
      <w:r w:rsidR="00660A04">
        <w:rPr>
          <w:rFonts w:eastAsia="Calibri"/>
          <w:b w:val="0"/>
          <w:color w:val="auto"/>
          <w:lang w:val="pl"/>
        </w:rPr>
        <w:t>Z</w:t>
      </w:r>
      <w:r w:rsidRPr="00193A20">
        <w:rPr>
          <w:rFonts w:eastAsia="Calibri"/>
          <w:b w:val="0"/>
          <w:color w:val="auto"/>
          <w:lang w:val="pl"/>
        </w:rPr>
        <w:t>amawiającego nie późn</w:t>
      </w:r>
      <w:r w:rsidR="00301EA8" w:rsidRPr="00193A20">
        <w:rPr>
          <w:rFonts w:eastAsia="Calibri"/>
          <w:b w:val="0"/>
          <w:color w:val="auto"/>
          <w:lang w:val="pl"/>
        </w:rPr>
        <w:t xml:space="preserve">iej niż na </w:t>
      </w:r>
      <w:r w:rsidRPr="00193A20">
        <w:rPr>
          <w:rFonts w:eastAsia="Calibri"/>
          <w:b w:val="0"/>
          <w:color w:val="auto"/>
          <w:lang w:val="pl"/>
        </w:rPr>
        <w:t>4 dni przed upływem terminu składania ofert;</w:t>
      </w:r>
    </w:p>
    <w:p w14:paraId="7749D9F9" w14:textId="3E1DD96E" w:rsidR="006727FE" w:rsidRPr="00193A20" w:rsidRDefault="006727FE" w:rsidP="00DF328D">
      <w:pPr>
        <w:pStyle w:val="Nagwek2"/>
        <w:keepNext w:val="0"/>
        <w:widowControl w:val="0"/>
        <w:spacing w:before="0" w:after="0" w:line="360" w:lineRule="auto"/>
        <w:ind w:left="568" w:hanging="284"/>
        <w:contextualSpacing w:val="0"/>
        <w:rPr>
          <w:rFonts w:eastAsia="Calibri"/>
          <w:color w:val="auto"/>
          <w:lang w:val="pl"/>
        </w:rPr>
      </w:pPr>
      <w:r w:rsidRPr="00193A20">
        <w:rPr>
          <w:rFonts w:eastAsia="Calibri"/>
          <w:b w:val="0"/>
          <w:color w:val="auto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435092">
        <w:rPr>
          <w:rFonts w:eastAsia="Calibri"/>
          <w:b w:val="0"/>
          <w:color w:val="auto"/>
          <w:lang w:val="pl"/>
        </w:rPr>
        <w:t>W</w:t>
      </w:r>
      <w:r w:rsidRPr="00193A20">
        <w:rPr>
          <w:rFonts w:eastAsia="Calibri"/>
          <w:b w:val="0"/>
          <w:color w:val="auto"/>
          <w:lang w:val="pl"/>
        </w:rPr>
        <w:t>ykonawców z wyjaśnieniami niezbędnymi do należytego przygotowania i złożenia ofert. Przedłużenie terminu składania ofert nie wpływa na bieg terminu składania wniosku o wyjaśnienie treści SWZ</w:t>
      </w:r>
      <w:r w:rsidRPr="00193A20">
        <w:rPr>
          <w:rFonts w:eastAsia="Calibri"/>
          <w:color w:val="auto"/>
          <w:lang w:val="pl"/>
        </w:rPr>
        <w:t>;</w:t>
      </w:r>
    </w:p>
    <w:p w14:paraId="297E7253" w14:textId="0F44C271" w:rsidR="006727FE" w:rsidRPr="00193A20" w:rsidRDefault="006727FE" w:rsidP="00DF328D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b w:val="0"/>
          <w:color w:val="auto"/>
          <w:lang w:val="pl"/>
        </w:rPr>
      </w:pPr>
      <w:r w:rsidRPr="00193A20">
        <w:rPr>
          <w:rFonts w:eastAsia="Calibri"/>
          <w:b w:val="0"/>
          <w:color w:val="auto"/>
          <w:lang w:val="pl"/>
        </w:rPr>
        <w:t xml:space="preserve">W przypadku gdy wniosek o wyjaśnienie treści SWZ nie wpłynął w terminie, o którym mowa w pkt </w:t>
      </w:r>
      <w:r w:rsidR="006A55B3">
        <w:rPr>
          <w:rFonts w:eastAsia="Calibri"/>
          <w:b w:val="0"/>
          <w:color w:val="auto"/>
          <w:lang w:val="pl"/>
        </w:rPr>
        <w:t>4</w:t>
      </w:r>
      <w:r w:rsidRPr="00193A20">
        <w:rPr>
          <w:rFonts w:eastAsia="Calibri"/>
          <w:b w:val="0"/>
          <w:color w:val="auto"/>
          <w:lang w:val="pl"/>
        </w:rPr>
        <w:t>, Zamawiający nie ma obowiązku udzielania wyjaśnień SWZ oraz obowiązku przedłużenia terminu składania ofert;</w:t>
      </w:r>
    </w:p>
    <w:p w14:paraId="36957CDD" w14:textId="7D9E6FCF" w:rsidR="00801A5D" w:rsidRPr="00193A20" w:rsidRDefault="00801A5D" w:rsidP="00DF328D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b w:val="0"/>
          <w:color w:val="auto"/>
          <w:lang w:val="pl"/>
        </w:rPr>
      </w:pPr>
      <w:r w:rsidRPr="00193A20">
        <w:rPr>
          <w:rFonts w:eastAsia="Calibri"/>
          <w:b w:val="0"/>
          <w:color w:val="auto"/>
        </w:rPr>
        <w:t xml:space="preserve">W uzasadnionych przypadkach Zamawiający może przed upływem terminu składania ofert zmienić treść SWZ. W przypadku gdy zmiany treści SWZ będą istotne dla sporządzenia oferty lub będą wymagały od </w:t>
      </w:r>
      <w:r w:rsidR="00A40CE5">
        <w:rPr>
          <w:rFonts w:eastAsia="Calibri"/>
          <w:b w:val="0"/>
          <w:color w:val="auto"/>
        </w:rPr>
        <w:t>W</w:t>
      </w:r>
      <w:r w:rsidRPr="00193A20">
        <w:rPr>
          <w:rFonts w:eastAsia="Calibri"/>
          <w:b w:val="0"/>
          <w:color w:val="auto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370C8B75" w14:textId="4484D3FE" w:rsidR="00D05F0F" w:rsidRPr="00193A20" w:rsidRDefault="00D05F0F" w:rsidP="00DF328D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b w:val="0"/>
          <w:color w:val="auto"/>
          <w:lang w:val="pl"/>
        </w:rPr>
      </w:pPr>
      <w:r w:rsidRPr="00193A20">
        <w:rPr>
          <w:rFonts w:eastAsia="Calibri"/>
          <w:b w:val="0"/>
          <w:color w:val="auto"/>
          <w:lang w:val="pl"/>
        </w:rPr>
        <w:t xml:space="preserve">Zamawiający będzie przekazywał </w:t>
      </w:r>
      <w:r w:rsidR="00A40CE5">
        <w:rPr>
          <w:rFonts w:eastAsia="Calibri"/>
          <w:b w:val="0"/>
          <w:color w:val="auto"/>
          <w:lang w:val="pl"/>
        </w:rPr>
        <w:t>W</w:t>
      </w:r>
      <w:r w:rsidRPr="00193A20">
        <w:rPr>
          <w:rFonts w:eastAsia="Calibri"/>
          <w:b w:val="0"/>
          <w:color w:val="auto"/>
          <w:lang w:val="pl"/>
        </w:rPr>
        <w:t xml:space="preserve">ykonawcom informacje w formie elektronicznej za pośrednictwem </w:t>
      </w:r>
      <w:r w:rsidR="00FB0199" w:rsidRPr="00193A20">
        <w:rPr>
          <w:rFonts w:eastAsia="Calibri" w:cs="Arial"/>
          <w:b w:val="0"/>
          <w:color w:val="auto"/>
          <w:szCs w:val="20"/>
          <w:lang w:val="pl" w:eastAsia="pl-PL"/>
        </w:rPr>
        <w:t>platformy</w:t>
      </w:r>
      <w:r w:rsidRPr="00193A20">
        <w:rPr>
          <w:rFonts w:eastAsia="Calibri"/>
          <w:b w:val="0"/>
          <w:color w:val="auto"/>
          <w:lang w:val="pl"/>
        </w:rPr>
        <w:t>. Informacje</w:t>
      </w:r>
      <w:r w:rsidR="00FB0199" w:rsidRPr="00193A20">
        <w:rPr>
          <w:rFonts w:eastAsia="Calibri"/>
          <w:b w:val="0"/>
          <w:color w:val="auto"/>
          <w:lang w:val="pl"/>
        </w:rPr>
        <w:t xml:space="preserve"> dotyczące wniosków o wyjaśnienie treści SWZ, zmiany treści SWZ</w:t>
      </w:r>
      <w:r w:rsidRPr="00193A20">
        <w:rPr>
          <w:rFonts w:eastAsia="Calibri"/>
          <w:b w:val="0"/>
          <w:color w:val="auto"/>
          <w:lang w:val="pl"/>
        </w:rPr>
        <w:t>, zmiany terminu składania i otwarcia ofert</w:t>
      </w:r>
      <w:r w:rsidR="00FB0199" w:rsidRPr="00193A20">
        <w:rPr>
          <w:rFonts w:eastAsia="Calibri"/>
          <w:b w:val="0"/>
          <w:color w:val="auto"/>
          <w:lang w:val="pl"/>
        </w:rPr>
        <w:t>,</w:t>
      </w:r>
      <w:r w:rsidRPr="00193A20">
        <w:rPr>
          <w:rFonts w:eastAsia="Calibri"/>
          <w:b w:val="0"/>
          <w:color w:val="auto"/>
          <w:lang w:val="pl"/>
        </w:rPr>
        <w:t xml:space="preserve"> Zamawiający będzie zamieszczał na platformie </w:t>
      </w:r>
      <w:r w:rsidR="0090125F">
        <w:rPr>
          <w:rFonts w:eastAsia="Calibri"/>
          <w:b w:val="0"/>
          <w:color w:val="auto"/>
          <w:lang w:val="pl"/>
        </w:rPr>
        <w:t xml:space="preserve">                           </w:t>
      </w:r>
      <w:r w:rsidRPr="00193A20">
        <w:rPr>
          <w:rFonts w:eastAsia="Calibri"/>
          <w:b w:val="0"/>
          <w:color w:val="auto"/>
          <w:lang w:val="pl"/>
        </w:rPr>
        <w:t>w sekcji “Komunikaty”</w:t>
      </w:r>
      <w:r w:rsidR="00801A5D" w:rsidRPr="00193A20">
        <w:rPr>
          <w:rFonts w:eastAsia="Calibri"/>
          <w:b w:val="0"/>
          <w:color w:val="auto"/>
          <w:lang w:val="pl"/>
        </w:rPr>
        <w:t xml:space="preserve"> oraz na stroni</w:t>
      </w:r>
      <w:r w:rsidR="00CD1C73" w:rsidRPr="00193A20">
        <w:rPr>
          <w:rFonts w:eastAsia="Calibri"/>
          <w:b w:val="0"/>
          <w:color w:val="auto"/>
          <w:lang w:val="pl"/>
        </w:rPr>
        <w:t>e</w:t>
      </w:r>
      <w:r w:rsidR="00801A5D" w:rsidRPr="00193A20">
        <w:rPr>
          <w:rFonts w:eastAsia="Calibri"/>
          <w:b w:val="0"/>
          <w:color w:val="auto"/>
          <w:lang w:val="pl"/>
        </w:rPr>
        <w:t xml:space="preserve"> interne</w:t>
      </w:r>
      <w:r w:rsidR="00CD1C73" w:rsidRPr="00193A20">
        <w:rPr>
          <w:rFonts w:eastAsia="Calibri"/>
          <w:b w:val="0"/>
          <w:color w:val="auto"/>
          <w:lang w:val="pl"/>
        </w:rPr>
        <w:t>towej prowadzonego postępowania.</w:t>
      </w:r>
      <w:r w:rsidRPr="00193A20">
        <w:rPr>
          <w:rFonts w:eastAsia="Calibri"/>
          <w:b w:val="0"/>
          <w:color w:val="auto"/>
          <w:lang w:val="pl"/>
        </w:rPr>
        <w:t xml:space="preserve"> Korespondencja, której zgodnie</w:t>
      </w:r>
      <w:r w:rsidR="0090125F">
        <w:rPr>
          <w:rFonts w:eastAsia="Calibri"/>
          <w:b w:val="0"/>
          <w:color w:val="auto"/>
          <w:lang w:val="pl"/>
        </w:rPr>
        <w:t xml:space="preserve"> </w:t>
      </w:r>
      <w:r w:rsidRPr="00193A20">
        <w:rPr>
          <w:rFonts w:eastAsia="Calibri"/>
          <w:b w:val="0"/>
          <w:color w:val="auto"/>
          <w:lang w:val="pl"/>
        </w:rPr>
        <w:t xml:space="preserve">z obowiązującymi przepisami adresatem jest konkretny </w:t>
      </w:r>
      <w:r w:rsidR="004C04F2">
        <w:rPr>
          <w:rFonts w:eastAsia="Calibri"/>
          <w:b w:val="0"/>
          <w:color w:val="auto"/>
          <w:lang w:val="pl"/>
        </w:rPr>
        <w:t>W</w:t>
      </w:r>
      <w:r w:rsidRPr="00193A20">
        <w:rPr>
          <w:rFonts w:eastAsia="Calibri"/>
          <w:b w:val="0"/>
          <w:color w:val="auto"/>
          <w:lang w:val="pl"/>
        </w:rPr>
        <w:t xml:space="preserve">ykonawca, będzie przekazywana w formie elektronicznej za pośrednictwem </w:t>
      </w:r>
      <w:hyperlink r:id="rId19">
        <w:r w:rsidRPr="00C43BF5">
          <w:rPr>
            <w:rStyle w:val="Hipercze"/>
            <w:rFonts w:eastAsia="Calibri" w:cs="Arial"/>
            <w:b w:val="0"/>
            <w:szCs w:val="20"/>
            <w:lang w:val="pl" w:eastAsia="pl-PL"/>
          </w:rPr>
          <w:t>platformazakupowa.pl</w:t>
        </w:r>
      </w:hyperlink>
      <w:r w:rsidR="00BE07E2" w:rsidRPr="00C43BF5">
        <w:rPr>
          <w:rFonts w:eastAsia="Calibri"/>
          <w:b w:val="0"/>
          <w:lang w:val="pl"/>
        </w:rPr>
        <w:t xml:space="preserve"> </w:t>
      </w:r>
      <w:r w:rsidR="00BE07E2" w:rsidRPr="00193A20">
        <w:rPr>
          <w:rFonts w:eastAsia="Calibri"/>
          <w:b w:val="0"/>
          <w:color w:val="auto"/>
          <w:lang w:val="pl"/>
        </w:rPr>
        <w:t xml:space="preserve">do konkretnego </w:t>
      </w:r>
      <w:r w:rsidR="00193A20">
        <w:rPr>
          <w:rFonts w:eastAsia="Calibri"/>
          <w:b w:val="0"/>
          <w:color w:val="auto"/>
          <w:lang w:val="pl"/>
        </w:rPr>
        <w:t>W</w:t>
      </w:r>
      <w:r w:rsidR="00BE07E2" w:rsidRPr="00193A20">
        <w:rPr>
          <w:rFonts w:eastAsia="Calibri"/>
          <w:b w:val="0"/>
          <w:color w:val="auto"/>
          <w:lang w:val="pl"/>
        </w:rPr>
        <w:t>ykonawcy;</w:t>
      </w:r>
    </w:p>
    <w:p w14:paraId="774EE649" w14:textId="6B54FCD4" w:rsidR="00D05F0F" w:rsidRPr="004C04F2" w:rsidRDefault="00D05F0F" w:rsidP="00DF328D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b w:val="0"/>
          <w:color w:val="auto"/>
          <w:lang w:val="pl"/>
        </w:rPr>
      </w:pPr>
      <w:r w:rsidRPr="004C04F2">
        <w:rPr>
          <w:rFonts w:eastAsia="Calibri"/>
          <w:b w:val="0"/>
          <w:color w:val="auto"/>
          <w:lang w:val="pl"/>
        </w:rPr>
        <w:t>Wykonawca jako podmiot profes</w:t>
      </w:r>
      <w:r w:rsidR="00BE07E2" w:rsidRPr="004C04F2">
        <w:rPr>
          <w:rFonts w:eastAsia="Calibri"/>
          <w:b w:val="0"/>
          <w:color w:val="auto"/>
          <w:lang w:val="pl"/>
        </w:rPr>
        <w:t>jonalny ma obowiązek weryfikacji</w:t>
      </w:r>
      <w:r w:rsidRPr="004C04F2">
        <w:rPr>
          <w:rFonts w:eastAsia="Calibri"/>
          <w:b w:val="0"/>
          <w:color w:val="auto"/>
          <w:lang w:val="pl"/>
        </w:rPr>
        <w:t xml:space="preserve"> komunikatów i wiadomości bezp</w:t>
      </w:r>
      <w:r w:rsidR="00BE07E2" w:rsidRPr="004C04F2">
        <w:rPr>
          <w:rFonts w:eastAsia="Calibri"/>
          <w:b w:val="0"/>
          <w:color w:val="auto"/>
          <w:lang w:val="pl"/>
        </w:rPr>
        <w:t xml:space="preserve">ośrednio na platformie przesłanych przez Zamawiającego, z uwagi na fakt, iż możliwa jest awaria </w:t>
      </w:r>
      <w:r w:rsidRPr="004C04F2">
        <w:rPr>
          <w:rFonts w:eastAsia="Calibri"/>
          <w:b w:val="0"/>
          <w:color w:val="auto"/>
          <w:lang w:val="pl"/>
        </w:rPr>
        <w:t>system</w:t>
      </w:r>
      <w:r w:rsidR="00BE07E2" w:rsidRPr="004C04F2">
        <w:rPr>
          <w:rFonts w:eastAsia="Calibri"/>
          <w:b w:val="0"/>
          <w:color w:val="auto"/>
          <w:lang w:val="pl"/>
        </w:rPr>
        <w:t>u lub możliwe jest przekierowanie powiadomienia do folderu SPAM;</w:t>
      </w:r>
    </w:p>
    <w:p w14:paraId="607EAFAB" w14:textId="56BCF024" w:rsidR="00907E2D" w:rsidRPr="004C04F2" w:rsidRDefault="006D6009" w:rsidP="00DF328D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b w:val="0"/>
          <w:color w:val="auto"/>
          <w:lang w:val="pl"/>
        </w:rPr>
      </w:pPr>
      <w:r w:rsidRPr="004C04F2">
        <w:rPr>
          <w:b w:val="0"/>
          <w:color w:val="auto"/>
          <w:lang w:val="pl"/>
        </w:rPr>
        <w:t>Osobami uprawnionymi</w:t>
      </w:r>
      <w:r w:rsidR="00907E2D" w:rsidRPr="004C04F2">
        <w:rPr>
          <w:b w:val="0"/>
          <w:color w:val="auto"/>
          <w:lang w:val="pl"/>
        </w:rPr>
        <w:t xml:space="preserve"> do kontaktu z Wykona</w:t>
      </w:r>
      <w:r w:rsidRPr="004C04F2">
        <w:rPr>
          <w:b w:val="0"/>
          <w:color w:val="auto"/>
          <w:lang w:val="pl"/>
        </w:rPr>
        <w:t xml:space="preserve">wcami są: </w:t>
      </w:r>
      <w:r w:rsidR="00B50F18" w:rsidRPr="00C65BE7">
        <w:rPr>
          <w:color w:val="auto"/>
          <w:lang w:val="pl"/>
        </w:rPr>
        <w:t xml:space="preserve">mgr </w:t>
      </w:r>
      <w:r w:rsidR="004C04F2" w:rsidRPr="00C65BE7">
        <w:rPr>
          <w:color w:val="auto"/>
          <w:lang w:val="pl"/>
        </w:rPr>
        <w:t>Kalina Rożek</w:t>
      </w:r>
      <w:r w:rsidR="00B50F18" w:rsidRPr="00C65BE7">
        <w:rPr>
          <w:color w:val="auto"/>
          <w:lang w:val="pl"/>
        </w:rPr>
        <w:t xml:space="preserve">, mgr </w:t>
      </w:r>
      <w:r w:rsidR="004C04F2" w:rsidRPr="00C65BE7">
        <w:rPr>
          <w:color w:val="auto"/>
          <w:lang w:val="pl"/>
        </w:rPr>
        <w:t>Małgorzata Wróblewska</w:t>
      </w:r>
      <w:r w:rsidR="00B50F18" w:rsidRPr="00C65BE7">
        <w:rPr>
          <w:color w:val="auto"/>
          <w:lang w:val="pl"/>
        </w:rPr>
        <w:t>, mgr</w:t>
      </w:r>
      <w:r w:rsidR="001B3E7D" w:rsidRPr="00C65BE7">
        <w:rPr>
          <w:color w:val="auto"/>
          <w:lang w:val="pl"/>
        </w:rPr>
        <w:t xml:space="preserve"> </w:t>
      </w:r>
      <w:r w:rsidR="004C04F2" w:rsidRPr="00C65BE7">
        <w:rPr>
          <w:color w:val="auto"/>
          <w:lang w:val="pl"/>
        </w:rPr>
        <w:t>Justyna Rutkowska- Zawada, mgr Damian Ludwikowski</w:t>
      </w:r>
      <w:r w:rsidR="00C540B8" w:rsidRPr="004C04F2">
        <w:rPr>
          <w:b w:val="0"/>
          <w:color w:val="auto"/>
          <w:lang w:val="pl"/>
        </w:rPr>
        <w:t>. Adres mailowy</w:t>
      </w:r>
      <w:r w:rsidR="00C540B8" w:rsidRPr="00C43BF5">
        <w:rPr>
          <w:b w:val="0"/>
          <w:lang w:val="pl"/>
        </w:rPr>
        <w:t xml:space="preserve">: </w:t>
      </w:r>
      <w:hyperlink r:id="rId20" w:history="1">
        <w:r w:rsidR="00C540B8" w:rsidRPr="00C43BF5">
          <w:rPr>
            <w:rStyle w:val="Hipercze"/>
            <w:rFonts w:cs="Arial"/>
            <w:b w:val="0"/>
            <w:szCs w:val="20"/>
            <w:lang w:val="pl" w:eastAsia="pl-PL"/>
          </w:rPr>
          <w:t>dzp@us.edu.pl</w:t>
        </w:r>
      </w:hyperlink>
      <w:r w:rsidR="00C540B8" w:rsidRPr="00C43BF5">
        <w:rPr>
          <w:b w:val="0"/>
          <w:lang w:val="pl"/>
        </w:rPr>
        <w:t xml:space="preserve">. </w:t>
      </w:r>
      <w:r w:rsidR="00C540B8" w:rsidRPr="004C04F2">
        <w:rPr>
          <w:b w:val="0"/>
          <w:color w:val="auto"/>
          <w:lang w:val="pl"/>
        </w:rPr>
        <w:t>W korespondencji z</w:t>
      </w:r>
      <w:r w:rsidR="00A85853" w:rsidRPr="004C04F2">
        <w:rPr>
          <w:b w:val="0"/>
          <w:color w:val="auto"/>
          <w:lang w:val="pl"/>
        </w:rPr>
        <w:t> </w:t>
      </w:r>
      <w:r w:rsidR="00C540B8" w:rsidRPr="004C04F2">
        <w:rPr>
          <w:b w:val="0"/>
          <w:color w:val="auto"/>
          <w:lang w:val="pl"/>
        </w:rPr>
        <w:t>Zamawiającym należy posług</w:t>
      </w:r>
      <w:r w:rsidR="00FC3A95" w:rsidRPr="004C04F2">
        <w:rPr>
          <w:b w:val="0"/>
          <w:color w:val="auto"/>
          <w:lang w:val="pl"/>
        </w:rPr>
        <w:t>iwać się sygnaturą postępowania;</w:t>
      </w:r>
    </w:p>
    <w:p w14:paraId="5B54102A" w14:textId="106101D7" w:rsidR="00FC3A95" w:rsidRPr="004C04F2" w:rsidRDefault="00B50F18" w:rsidP="0089112B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b w:val="0"/>
          <w:color w:val="auto"/>
          <w:lang w:val="pl"/>
        </w:rPr>
      </w:pPr>
      <w:r w:rsidRPr="004C04F2">
        <w:rPr>
          <w:b w:val="0"/>
          <w:color w:val="auto"/>
          <w:lang w:val="pl"/>
        </w:rPr>
        <w:t>K</w:t>
      </w:r>
      <w:r w:rsidR="00FC3A95" w:rsidRPr="004C04F2">
        <w:rPr>
          <w:b w:val="0"/>
          <w:color w:val="auto"/>
          <w:lang w:val="pl"/>
        </w:rPr>
        <w:t>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C65BE7" w:rsidRDefault="006D6009" w:rsidP="0089112B">
      <w:pPr>
        <w:pStyle w:val="Nagwek2"/>
        <w:keepNext w:val="0"/>
        <w:widowControl w:val="0"/>
        <w:spacing w:before="480" w:after="0" w:line="360" w:lineRule="auto"/>
        <w:ind w:left="568" w:hanging="284"/>
        <w:contextualSpacing w:val="0"/>
        <w:rPr>
          <w:rFonts w:eastAsia="Calibri"/>
          <w:color w:val="auto"/>
          <w:lang w:val="pl"/>
        </w:rPr>
      </w:pPr>
      <w:r w:rsidRPr="00C65BE7">
        <w:rPr>
          <w:rFonts w:eastAsia="Calibri"/>
          <w:color w:val="auto"/>
          <w:lang w:val="pl"/>
        </w:rPr>
        <w:lastRenderedPageBreak/>
        <w:t>Informacje o wymaganiach technicznych i organizacyjnych sporządzania, wysyłania i odbierania korespondencji elektronicznej.</w:t>
      </w:r>
    </w:p>
    <w:p w14:paraId="7005FBBF" w14:textId="02386738" w:rsidR="006D6009" w:rsidRPr="00ED6871" w:rsidRDefault="00357D01" w:rsidP="00A54204">
      <w:pPr>
        <w:pStyle w:val="Nagwek3"/>
        <w:numPr>
          <w:ilvl w:val="0"/>
          <w:numId w:val="13"/>
        </w:numPr>
        <w:ind w:left="851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21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F3902" w:rsidRDefault="006D6009" w:rsidP="009C69D4">
      <w:pPr>
        <w:pStyle w:val="Nagwek4"/>
        <w:numPr>
          <w:ilvl w:val="0"/>
          <w:numId w:val="54"/>
        </w:numPr>
        <w:tabs>
          <w:tab w:val="left" w:pos="1134"/>
        </w:tabs>
        <w:spacing w:before="0" w:after="0"/>
        <w:ind w:left="1134" w:hanging="284"/>
        <w:contextualSpacing w:val="0"/>
        <w:rPr>
          <w:rFonts w:eastAsia="Calibri"/>
        </w:rPr>
      </w:pPr>
      <w:r w:rsidRPr="00EF3902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F3902">
        <w:rPr>
          <w:rFonts w:eastAsia="Calibri"/>
        </w:rPr>
        <w:t>kb</w:t>
      </w:r>
      <w:proofErr w:type="spellEnd"/>
      <w:r w:rsidRPr="00EF3902">
        <w:rPr>
          <w:rFonts w:eastAsia="Calibri"/>
        </w:rPr>
        <w:t>/s,</w:t>
      </w:r>
    </w:p>
    <w:p w14:paraId="4784AF24" w14:textId="77777777" w:rsidR="006D6009" w:rsidRPr="00D05F0F" w:rsidRDefault="006D6009" w:rsidP="008A6BDD">
      <w:pPr>
        <w:pStyle w:val="Nagwek4"/>
        <w:tabs>
          <w:tab w:val="left" w:pos="1134"/>
        </w:tabs>
        <w:spacing w:before="0" w:after="0"/>
        <w:ind w:left="1134" w:hanging="284"/>
        <w:contextualSpacing w:val="0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8A6BDD">
      <w:pPr>
        <w:pStyle w:val="Nagwek4"/>
        <w:tabs>
          <w:tab w:val="left" w:pos="1134"/>
        </w:tabs>
        <w:spacing w:before="0" w:after="0"/>
        <w:ind w:left="1134" w:hanging="284"/>
        <w:contextualSpacing w:val="0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8A6BDD">
      <w:pPr>
        <w:pStyle w:val="Nagwek4"/>
        <w:tabs>
          <w:tab w:val="left" w:pos="1134"/>
        </w:tabs>
        <w:spacing w:before="0" w:after="0"/>
        <w:ind w:left="1134" w:hanging="284"/>
        <w:contextualSpacing w:val="0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8A6BDD">
      <w:pPr>
        <w:pStyle w:val="Nagwek4"/>
        <w:tabs>
          <w:tab w:val="left" w:pos="1134"/>
        </w:tabs>
        <w:spacing w:before="0" w:after="0"/>
        <w:ind w:left="1134" w:hanging="284"/>
        <w:contextualSpacing w:val="0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8A6BDD">
      <w:pPr>
        <w:pStyle w:val="Nagwek4"/>
        <w:tabs>
          <w:tab w:val="left" w:pos="1134"/>
        </w:tabs>
        <w:spacing w:before="0" w:after="0"/>
        <w:ind w:left="1134" w:hanging="284"/>
        <w:contextualSpacing w:val="0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5B45FA23" w14:textId="3304B4E9" w:rsidR="00C75B82" w:rsidRPr="00DF328D" w:rsidRDefault="00ED5508" w:rsidP="00DF328D">
      <w:pPr>
        <w:pStyle w:val="Nagwek4"/>
        <w:tabs>
          <w:tab w:val="left" w:pos="1134"/>
        </w:tabs>
        <w:spacing w:before="0" w:after="0"/>
        <w:ind w:left="1134" w:hanging="284"/>
        <w:contextualSpacing w:val="0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</w:t>
      </w:r>
      <w:r w:rsidR="00DF328D">
        <w:rPr>
          <w:rFonts w:eastAsia="Calibri"/>
          <w:lang w:val="pl-PL"/>
        </w:rPr>
        <w:t>.</w:t>
      </w:r>
    </w:p>
    <w:p w14:paraId="53822B64" w14:textId="77777777" w:rsidR="00D05F0F" w:rsidRPr="00C65BE7" w:rsidRDefault="00D05F0F" w:rsidP="008A6BDD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C65BE7">
        <w:rPr>
          <w:rFonts w:eastAsia="Calibri"/>
          <w:color w:val="auto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9C69D4">
      <w:pPr>
        <w:pStyle w:val="Nagwek3"/>
        <w:numPr>
          <w:ilvl w:val="0"/>
          <w:numId w:val="59"/>
        </w:numPr>
        <w:ind w:left="851" w:hanging="284"/>
        <w:contextualSpacing w:val="0"/>
      </w:pPr>
      <w:r w:rsidRPr="00D05F0F">
        <w:t xml:space="preserve">akceptuje warunki korzystania z </w:t>
      </w:r>
      <w:hyperlink r:id="rId22">
        <w:r w:rsidRPr="00435092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435092">
        <w:rPr>
          <w:rFonts w:cs="Arial"/>
          <w:lang w:val="pl" w:eastAsia="pl-PL"/>
        </w:rPr>
        <w:t xml:space="preserve">pod adresem: </w:t>
      </w:r>
      <w:hyperlink r:id="rId23" w:history="1">
        <w:r w:rsidR="00301EA8" w:rsidRPr="00435092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435092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t> </w:t>
      </w:r>
      <w:r w:rsidRPr="00D05F0F">
        <w:t>zakładce „Regul</w:t>
      </w:r>
      <w:r w:rsidR="009159B0">
        <w:t>amin" oraz uznaje go za wiążący,</w:t>
      </w:r>
    </w:p>
    <w:p w14:paraId="55E9A42A" w14:textId="68AC76AD" w:rsidR="00D05F0F" w:rsidRDefault="00D05F0F" w:rsidP="008A6BDD">
      <w:pPr>
        <w:pStyle w:val="Nagwek3"/>
        <w:ind w:left="851" w:hanging="284"/>
        <w:contextualSpacing w:val="0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4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F246C4">
        <w:rPr>
          <w:rStyle w:val="Hipercze"/>
          <w:rFonts w:cs="Arial"/>
          <w:lang w:val="pl" w:eastAsia="pl-PL"/>
        </w:rPr>
        <w:t>.</w:t>
      </w:r>
      <w:r w:rsidR="00301EA8">
        <w:rPr>
          <w:rFonts w:cs="Arial"/>
          <w:lang w:val="pl" w:eastAsia="pl-PL"/>
        </w:rPr>
        <w:t xml:space="preserve"> </w:t>
      </w:r>
    </w:p>
    <w:p w14:paraId="1FDA5B0F" w14:textId="1C231C25" w:rsidR="009159B0" w:rsidRPr="00A100D9" w:rsidRDefault="009159B0" w:rsidP="008A6BDD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color w:val="auto"/>
          <w:lang w:val="pl"/>
        </w:rPr>
      </w:pPr>
      <w:r w:rsidRPr="00A100D9">
        <w:rPr>
          <w:b w:val="0"/>
          <w:color w:val="auto"/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A100D9">
        <w:rPr>
          <w:b w:val="0"/>
          <w:color w:val="auto"/>
          <w:lang w:val="pl"/>
        </w:rPr>
        <w:t>p</w:t>
      </w:r>
      <w:r w:rsidR="00471B27" w:rsidRPr="00A100D9">
        <w:rPr>
          <w:b w:val="0"/>
          <w:color w:val="auto"/>
          <w:lang w:val="pl"/>
        </w:rPr>
        <w:t xml:space="preserve">oprzez </w:t>
      </w:r>
      <w:r w:rsidRPr="00A100D9">
        <w:rPr>
          <w:b w:val="0"/>
          <w:color w:val="auto"/>
          <w:lang w:val="pl"/>
        </w:rPr>
        <w:t>złożenie oferty w</w:t>
      </w:r>
      <w:r w:rsidR="00471B27" w:rsidRPr="00A100D9">
        <w:rPr>
          <w:b w:val="0"/>
          <w:color w:val="auto"/>
          <w:lang w:val="pl"/>
        </w:rPr>
        <w:t xml:space="preserve"> zakładce „Wyślij wiadomość do Z</w:t>
      </w:r>
      <w:r w:rsidRPr="00A100D9">
        <w:rPr>
          <w:b w:val="0"/>
          <w:color w:val="auto"/>
          <w:lang w:val="pl"/>
        </w:rPr>
        <w:t>amawiającego”). Taka oferta zostanie uznana przez Zamawiającego za ofertę handlową i nie będzie brana pod uwagę w przedmiotowym postępowaniu</w:t>
      </w:r>
      <w:r w:rsidR="00471B27" w:rsidRPr="00A100D9">
        <w:rPr>
          <w:b w:val="0"/>
          <w:color w:val="auto"/>
          <w:lang w:val="pl"/>
        </w:rPr>
        <w:t>, z uwagi na brak dotrzymania wymogu braku możliwości zapoznania się z ofertą przed terminem jej złożenia, o którym mowa w art. 221</w:t>
      </w:r>
      <w:r w:rsidR="00B50F18" w:rsidRPr="00A100D9">
        <w:rPr>
          <w:b w:val="0"/>
          <w:color w:val="auto"/>
          <w:lang w:val="pl"/>
        </w:rPr>
        <w:t xml:space="preserve"> </w:t>
      </w:r>
      <w:r w:rsidR="00471B27" w:rsidRPr="00A100D9">
        <w:rPr>
          <w:b w:val="0"/>
          <w:color w:val="auto"/>
          <w:lang w:val="pl"/>
        </w:rPr>
        <w:t>ustawy Pzp</w:t>
      </w:r>
      <w:r w:rsidR="00791B74" w:rsidRPr="00A100D9">
        <w:rPr>
          <w:b w:val="0"/>
          <w:color w:val="auto"/>
          <w:lang w:val="pl"/>
        </w:rPr>
        <w:t>;</w:t>
      </w:r>
    </w:p>
    <w:p w14:paraId="17EAC1F9" w14:textId="4FFD55FB" w:rsidR="00E93D14" w:rsidRPr="00A100D9" w:rsidRDefault="00D05F0F" w:rsidP="0089112B">
      <w:pPr>
        <w:pStyle w:val="Nagwek2"/>
        <w:keepNext w:val="0"/>
        <w:spacing w:after="0" w:line="360" w:lineRule="auto"/>
        <w:ind w:left="567" w:hanging="283"/>
        <w:contextualSpacing w:val="0"/>
        <w:rPr>
          <w:rFonts w:eastAsia="Calibri"/>
          <w:b w:val="0"/>
          <w:color w:val="auto"/>
          <w:lang w:val="pl"/>
        </w:rPr>
      </w:pPr>
      <w:r w:rsidRPr="00A100D9">
        <w:rPr>
          <w:rFonts w:eastAsia="Calibri"/>
          <w:b w:val="0"/>
          <w:color w:val="auto"/>
          <w:lang w:val="pl"/>
        </w:rPr>
        <w:lastRenderedPageBreak/>
        <w:t xml:space="preserve">Zamawiający informuje, że instrukcje korzystania z </w:t>
      </w:r>
      <w:r w:rsidR="00471B27" w:rsidRPr="00A100D9">
        <w:rPr>
          <w:rFonts w:eastAsia="Calibri"/>
          <w:b w:val="0"/>
          <w:color w:val="auto"/>
          <w:lang w:val="pl"/>
        </w:rPr>
        <w:t>platformy</w:t>
      </w:r>
      <w:r w:rsidRPr="00A100D9">
        <w:rPr>
          <w:rFonts w:eastAsia="Calibri"/>
          <w:b w:val="0"/>
          <w:color w:val="auto"/>
          <w:lang w:val="pl"/>
        </w:rPr>
        <w:t xml:space="preserve"> dotyczące w szczególności logowania, składania wniosków o wyjaśnienie treści SWZ, składania ofert oraz innych czynności podejmowanych </w:t>
      </w:r>
      <w:r w:rsidR="00BF599C">
        <w:rPr>
          <w:rFonts w:eastAsia="Calibri"/>
          <w:b w:val="0"/>
          <w:color w:val="auto"/>
          <w:lang w:val="pl"/>
        </w:rPr>
        <w:t xml:space="preserve">                 </w:t>
      </w:r>
      <w:r w:rsidRPr="00A100D9">
        <w:rPr>
          <w:rFonts w:eastAsia="Calibri"/>
          <w:b w:val="0"/>
          <w:color w:val="auto"/>
          <w:lang w:val="pl"/>
        </w:rPr>
        <w:t>w niniejszym postępowaniu przy użyciu</w:t>
      </w:r>
      <w:r w:rsidR="00471B27" w:rsidRPr="00A100D9">
        <w:rPr>
          <w:rFonts w:eastAsia="Calibri"/>
          <w:b w:val="0"/>
          <w:color w:val="auto"/>
          <w:lang w:val="pl"/>
        </w:rPr>
        <w:t xml:space="preserve"> </w:t>
      </w:r>
      <w:hyperlink r:id="rId25">
        <w:r w:rsidR="00471B27" w:rsidRPr="00C43BF5">
          <w:rPr>
            <w:rStyle w:val="Hipercze"/>
            <w:rFonts w:eastAsia="Calibri" w:cs="Arial"/>
            <w:b w:val="0"/>
            <w:szCs w:val="20"/>
            <w:lang w:val="pl" w:eastAsia="pl-PL"/>
          </w:rPr>
          <w:t>platformazakupowa.pl</w:t>
        </w:r>
      </w:hyperlink>
      <w:r w:rsidRPr="00C43BF5">
        <w:rPr>
          <w:rFonts w:eastAsia="Calibri"/>
          <w:b w:val="0"/>
          <w:lang w:val="pl"/>
        </w:rPr>
        <w:t xml:space="preserve"> </w:t>
      </w:r>
      <w:r w:rsidRPr="00A100D9">
        <w:rPr>
          <w:rFonts w:eastAsia="Calibri"/>
          <w:b w:val="0"/>
          <w:color w:val="auto"/>
          <w:lang w:val="pl"/>
        </w:rPr>
        <w:t>znajdują się w</w:t>
      </w:r>
      <w:r w:rsidR="00E93D14" w:rsidRPr="00A100D9">
        <w:rPr>
          <w:rFonts w:eastAsia="Calibri"/>
          <w:b w:val="0"/>
          <w:color w:val="auto"/>
          <w:lang w:val="pl"/>
        </w:rPr>
        <w:t> </w:t>
      </w:r>
      <w:r w:rsidRPr="00A100D9">
        <w:rPr>
          <w:rFonts w:eastAsia="Calibri"/>
          <w:b w:val="0"/>
          <w:color w:val="auto"/>
          <w:lang w:val="pl"/>
        </w:rPr>
        <w:t>zakładce „Instrukcje dla Wykonawców" na stronie internetowej pod adresem:</w:t>
      </w:r>
      <w:r w:rsidR="00435092">
        <w:rPr>
          <w:rFonts w:eastAsia="Calibri"/>
          <w:b w:val="0"/>
          <w:color w:val="auto"/>
          <w:lang w:val="pl"/>
        </w:rPr>
        <w:t xml:space="preserve"> </w:t>
      </w:r>
      <w:hyperlink r:id="rId26" w:history="1">
        <w:r w:rsidR="00435092" w:rsidRPr="004045E6">
          <w:rPr>
            <w:rStyle w:val="Hipercze"/>
            <w:rFonts w:eastAsia="Calibri"/>
            <w:b w:val="0"/>
            <w:lang w:val="pl"/>
          </w:rPr>
          <w:t>https://platformazakupowa.pl/strona/45-instrukcje</w:t>
        </w:r>
      </w:hyperlink>
      <w:r w:rsidR="00435092">
        <w:rPr>
          <w:rFonts w:eastAsia="Calibri"/>
          <w:b w:val="0"/>
          <w:color w:val="auto"/>
          <w:lang w:val="pl"/>
        </w:rPr>
        <w:t>.</w:t>
      </w:r>
    </w:p>
    <w:p w14:paraId="16596DA5" w14:textId="41FF6C61" w:rsidR="00D05F0F" w:rsidRPr="00C65BE7" w:rsidRDefault="003439DD" w:rsidP="008A6BDD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color w:val="auto"/>
          <w:lang w:val="pl"/>
        </w:rPr>
      </w:pPr>
      <w:r w:rsidRPr="00C65BE7">
        <w:rPr>
          <w:rFonts w:eastAsia="Calibri"/>
          <w:color w:val="auto"/>
          <w:lang w:val="pl"/>
        </w:rPr>
        <w:t>Rekomendacje.</w:t>
      </w:r>
    </w:p>
    <w:p w14:paraId="357B8E60" w14:textId="28A6DBB1" w:rsidR="003439DD" w:rsidRDefault="003439DD" w:rsidP="00A54204">
      <w:pPr>
        <w:pStyle w:val="Nagwek3"/>
        <w:numPr>
          <w:ilvl w:val="0"/>
          <w:numId w:val="14"/>
        </w:numPr>
        <w:ind w:left="851" w:hanging="284"/>
        <w:contextualSpacing w:val="0"/>
      </w:pPr>
      <w:bookmarkStart w:id="35" w:name="_wp2umuqo1p7z" w:colFirst="0" w:colLast="0"/>
      <w:bookmarkEnd w:id="35"/>
      <w:r w:rsidRPr="003439DD">
        <w:t xml:space="preserve">Formaty plików wykorzystywanych przez </w:t>
      </w:r>
      <w:r w:rsidR="00A100D9">
        <w:t>W</w:t>
      </w:r>
      <w:r w:rsidRPr="003439DD">
        <w:t>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(t.j. Dz.U. z 2017 r. 2247)</w:t>
      </w:r>
      <w:r>
        <w:t>;</w:t>
      </w:r>
    </w:p>
    <w:p w14:paraId="3D510C22" w14:textId="161A87C4" w:rsidR="00D05F0F" w:rsidRPr="00A100D9" w:rsidRDefault="00D05F0F" w:rsidP="008A6BDD">
      <w:pPr>
        <w:pStyle w:val="Nagwek3"/>
        <w:ind w:left="851" w:hanging="284"/>
        <w:contextualSpacing w:val="0"/>
        <w:rPr>
          <w:lang w:val="pl"/>
        </w:rPr>
      </w:pPr>
      <w:r w:rsidRPr="00A100D9">
        <w:rPr>
          <w:lang w:val="pl"/>
        </w:rPr>
        <w:t>Zamawiający rekomenduje wykorzystanie formatów: .pdf .</w:t>
      </w:r>
      <w:proofErr w:type="spellStart"/>
      <w:r w:rsidRPr="00A100D9">
        <w:rPr>
          <w:lang w:val="pl"/>
        </w:rPr>
        <w:t>doc</w:t>
      </w:r>
      <w:proofErr w:type="spellEnd"/>
      <w:r w:rsidRPr="00A100D9">
        <w:rPr>
          <w:lang w:val="pl"/>
        </w:rPr>
        <w:t xml:space="preserve"> .xls .jpg (.</w:t>
      </w:r>
      <w:proofErr w:type="spellStart"/>
      <w:r w:rsidRPr="00A100D9">
        <w:rPr>
          <w:lang w:val="pl"/>
        </w:rPr>
        <w:t>jpeg</w:t>
      </w:r>
      <w:proofErr w:type="spellEnd"/>
      <w:r w:rsidRPr="00A100D9">
        <w:rPr>
          <w:lang w:val="pl"/>
        </w:rPr>
        <w:t>) ze szczególnym wskazaniem na .pdf</w:t>
      </w:r>
      <w:r w:rsidR="005A19CF" w:rsidRPr="00A100D9">
        <w:rPr>
          <w:lang w:val="pl"/>
        </w:rPr>
        <w:t>;</w:t>
      </w:r>
    </w:p>
    <w:p w14:paraId="694B5981" w14:textId="43A6A553" w:rsidR="00D05F0F" w:rsidRPr="00A100D9" w:rsidRDefault="00D05F0F" w:rsidP="008A6BDD">
      <w:pPr>
        <w:pStyle w:val="Nagwek3"/>
        <w:ind w:left="851" w:hanging="284"/>
        <w:contextualSpacing w:val="0"/>
        <w:rPr>
          <w:lang w:val="pl"/>
        </w:rPr>
      </w:pPr>
      <w:r w:rsidRPr="00A100D9">
        <w:rPr>
          <w:lang w:val="pl"/>
        </w:rPr>
        <w:t>W celu ewentualnej kompresji danych Zamawiający rekomenduje wykorzystanie jednego z</w:t>
      </w:r>
      <w:r w:rsidR="005A19CF" w:rsidRPr="00A100D9">
        <w:rPr>
          <w:lang w:val="pl"/>
        </w:rPr>
        <w:t> </w:t>
      </w:r>
      <w:r w:rsidRPr="00A100D9">
        <w:rPr>
          <w:lang w:val="pl"/>
        </w:rPr>
        <w:t>formatów:</w:t>
      </w:r>
    </w:p>
    <w:p w14:paraId="0AB58BF3" w14:textId="198224BC" w:rsidR="00D05F0F" w:rsidRPr="00C43BF5" w:rsidRDefault="00D05F0F" w:rsidP="008A6BDD">
      <w:pPr>
        <w:pStyle w:val="Nagwek4"/>
        <w:numPr>
          <w:ilvl w:val="1"/>
          <w:numId w:val="5"/>
        </w:numPr>
        <w:spacing w:before="0" w:after="0"/>
        <w:ind w:left="1134" w:hanging="283"/>
        <w:contextualSpacing w:val="0"/>
      </w:pPr>
      <w:r w:rsidRPr="00C43BF5">
        <w:t xml:space="preserve">.zip </w:t>
      </w:r>
    </w:p>
    <w:p w14:paraId="71C693D5" w14:textId="4806EAA0" w:rsidR="00D05F0F" w:rsidRPr="00C43BF5" w:rsidRDefault="00D05F0F" w:rsidP="008A6BDD">
      <w:pPr>
        <w:pStyle w:val="Nagwek4"/>
        <w:numPr>
          <w:ilvl w:val="1"/>
          <w:numId w:val="5"/>
        </w:numPr>
        <w:spacing w:before="0" w:after="0"/>
        <w:ind w:left="1134" w:hanging="283"/>
        <w:contextualSpacing w:val="0"/>
      </w:pPr>
      <w:r w:rsidRPr="00C43BF5">
        <w:t>.7Z</w:t>
      </w:r>
    </w:p>
    <w:p w14:paraId="6A22592C" w14:textId="194C0E02" w:rsidR="00D05F0F" w:rsidRPr="00A100D9" w:rsidRDefault="009E68C1" w:rsidP="008A6BDD">
      <w:pPr>
        <w:pStyle w:val="Nagwek3"/>
        <w:ind w:left="851" w:hanging="284"/>
        <w:contextualSpacing w:val="0"/>
        <w:rPr>
          <w:lang w:val="pl"/>
        </w:rPr>
      </w:pPr>
      <w:r w:rsidRPr="00A100D9">
        <w:rPr>
          <w:lang w:val="pl"/>
        </w:rPr>
        <w:t>Do formatów uznanych za powszechne a nie</w:t>
      </w:r>
      <w:r w:rsidR="00D05F0F" w:rsidRPr="00A100D9">
        <w:rPr>
          <w:lang w:val="pl"/>
        </w:rPr>
        <w:t xml:space="preserve"> występuj</w:t>
      </w:r>
      <w:r w:rsidRPr="00A100D9">
        <w:rPr>
          <w:lang w:val="pl"/>
        </w:rPr>
        <w:t>ących w rozporządzeniu należą</w:t>
      </w:r>
      <w:r w:rsidR="00CD7120">
        <w:rPr>
          <w:lang w:val="pl"/>
        </w:rPr>
        <w:t>: .</w:t>
      </w:r>
      <w:proofErr w:type="spellStart"/>
      <w:r w:rsidR="00CD7120">
        <w:rPr>
          <w:lang w:val="pl"/>
        </w:rPr>
        <w:t>rar</w:t>
      </w:r>
      <w:proofErr w:type="spellEnd"/>
      <w:r w:rsidR="00CD7120">
        <w:rPr>
          <w:lang w:val="pl"/>
        </w:rPr>
        <w:t xml:space="preserve"> </w:t>
      </w:r>
      <w:r w:rsidR="00D05F0F" w:rsidRPr="00A100D9">
        <w:rPr>
          <w:lang w:val="pl"/>
        </w:rPr>
        <w:t>.gif .</w:t>
      </w:r>
      <w:proofErr w:type="spellStart"/>
      <w:r w:rsidR="00D05F0F" w:rsidRPr="00A100D9">
        <w:rPr>
          <w:lang w:val="pl"/>
        </w:rPr>
        <w:t>bmp</w:t>
      </w:r>
      <w:proofErr w:type="spellEnd"/>
      <w:r w:rsidR="00D05F0F" w:rsidRPr="00A100D9">
        <w:rPr>
          <w:lang w:val="pl"/>
        </w:rPr>
        <w:t xml:space="preserve"> .</w:t>
      </w:r>
      <w:proofErr w:type="spellStart"/>
      <w:r w:rsidR="00D05F0F" w:rsidRPr="00A100D9">
        <w:rPr>
          <w:lang w:val="pl"/>
        </w:rPr>
        <w:t>numbers</w:t>
      </w:r>
      <w:proofErr w:type="spellEnd"/>
      <w:r w:rsidR="00D05F0F" w:rsidRPr="00A100D9">
        <w:rPr>
          <w:lang w:val="pl"/>
        </w:rPr>
        <w:t xml:space="preserve"> .</w:t>
      </w:r>
      <w:proofErr w:type="spellStart"/>
      <w:r w:rsidR="00D05F0F" w:rsidRPr="00A100D9">
        <w:rPr>
          <w:lang w:val="pl"/>
        </w:rPr>
        <w:t>pages</w:t>
      </w:r>
      <w:proofErr w:type="spellEnd"/>
      <w:r w:rsidR="00D05F0F" w:rsidRPr="00A100D9">
        <w:rPr>
          <w:lang w:val="pl"/>
        </w:rPr>
        <w:t xml:space="preserve">. Dokumenty złożone w takich plikach zostaną </w:t>
      </w:r>
      <w:r w:rsidRPr="00A100D9">
        <w:rPr>
          <w:lang w:val="pl"/>
        </w:rPr>
        <w:t>potraktowane</w:t>
      </w:r>
      <w:r w:rsidR="005A19CF" w:rsidRPr="00A100D9">
        <w:rPr>
          <w:lang w:val="pl"/>
        </w:rPr>
        <w:t xml:space="preserve"> za złożone nieskutecznie;</w:t>
      </w:r>
    </w:p>
    <w:p w14:paraId="42C3E47F" w14:textId="23375E62" w:rsidR="00D05F0F" w:rsidRPr="00A100D9" w:rsidRDefault="00D05F0F" w:rsidP="008A6BDD">
      <w:pPr>
        <w:pStyle w:val="Nagwek3"/>
        <w:ind w:left="851" w:hanging="284"/>
        <w:contextualSpacing w:val="0"/>
        <w:rPr>
          <w:lang w:val="pl"/>
        </w:rPr>
      </w:pPr>
      <w:r w:rsidRPr="00A95AE3">
        <w:rPr>
          <w:b/>
          <w:color w:val="323E4F" w:themeColor="text2" w:themeShade="BF"/>
          <w:lang w:val="pl"/>
        </w:rPr>
        <w:t>Zamawiający zwraca uwagę na ograniczenia wielkości plików podpisywanych profilem zaufanym, który wynosi max</w:t>
      </w:r>
      <w:r w:rsidRPr="00A95AE3">
        <w:rPr>
          <w:color w:val="323E4F" w:themeColor="text2" w:themeShade="BF"/>
          <w:lang w:val="pl"/>
        </w:rPr>
        <w:t xml:space="preserve"> </w:t>
      </w:r>
      <w:r w:rsidRPr="00A100D9">
        <w:rPr>
          <w:lang w:val="pl"/>
        </w:rPr>
        <w:t xml:space="preserve">10MB, oraz na ograniczenie wielkości plików podpisywanych w aplikacji </w:t>
      </w:r>
      <w:proofErr w:type="spellStart"/>
      <w:r w:rsidRPr="00A100D9">
        <w:rPr>
          <w:lang w:val="pl"/>
        </w:rPr>
        <w:t>eDoApp</w:t>
      </w:r>
      <w:proofErr w:type="spellEnd"/>
      <w:r w:rsidRPr="00A100D9">
        <w:rPr>
          <w:lang w:val="pl"/>
        </w:rPr>
        <w:t xml:space="preserve"> służącej do składania podpisu o</w:t>
      </w:r>
      <w:r w:rsidR="005A19CF" w:rsidRPr="00A100D9">
        <w:rPr>
          <w:lang w:val="pl"/>
        </w:rPr>
        <w:t>sobistego, który wynosi max 5MB;</w:t>
      </w:r>
    </w:p>
    <w:p w14:paraId="7021AB1C" w14:textId="6AC3BA9B" w:rsidR="00D05F0F" w:rsidRPr="00A100D9" w:rsidRDefault="00D05F0F" w:rsidP="008A6BDD">
      <w:pPr>
        <w:pStyle w:val="Nagwek3"/>
        <w:ind w:left="851" w:hanging="284"/>
        <w:contextualSpacing w:val="0"/>
        <w:rPr>
          <w:lang w:val="pl"/>
        </w:rPr>
      </w:pPr>
      <w:r w:rsidRPr="00A100D9">
        <w:rPr>
          <w:lang w:val="pl"/>
        </w:rPr>
        <w:t>Ze względu na niskie ryzyko naruszenia integralności pliku oraz łatwiejszą wery</w:t>
      </w:r>
      <w:r w:rsidR="00E1454C" w:rsidRPr="00A100D9">
        <w:rPr>
          <w:lang w:val="pl"/>
        </w:rPr>
        <w:t>fikację podpisu, Z</w:t>
      </w:r>
      <w:r w:rsidRPr="00A100D9">
        <w:rPr>
          <w:lang w:val="pl"/>
        </w:rPr>
        <w:t>amawiający zaleca, w miarę możliwości, przekonwertowanie plików składających się na ofertę na format .pdf  i opatrzenie ich</w:t>
      </w:r>
      <w:r w:rsidR="005A19CF" w:rsidRPr="00A100D9">
        <w:rPr>
          <w:lang w:val="pl"/>
        </w:rPr>
        <w:t xml:space="preserve"> podpisem kwalifikowanym </w:t>
      </w:r>
      <w:proofErr w:type="spellStart"/>
      <w:r w:rsidR="005A19CF" w:rsidRPr="00A100D9">
        <w:rPr>
          <w:lang w:val="pl"/>
        </w:rPr>
        <w:t>PadES</w:t>
      </w:r>
      <w:proofErr w:type="spellEnd"/>
      <w:r w:rsidR="005A19CF" w:rsidRPr="00A100D9">
        <w:rPr>
          <w:lang w:val="pl"/>
        </w:rPr>
        <w:t>;</w:t>
      </w:r>
    </w:p>
    <w:p w14:paraId="56AE3C3E" w14:textId="1CCE4EB4" w:rsidR="00D05F0F" w:rsidRPr="00A100D9" w:rsidRDefault="00D05F0F" w:rsidP="008A6BDD">
      <w:pPr>
        <w:pStyle w:val="Nagwek3"/>
        <w:ind w:left="851" w:hanging="284"/>
        <w:contextualSpacing w:val="0"/>
        <w:rPr>
          <w:lang w:val="pl"/>
        </w:rPr>
      </w:pPr>
      <w:r w:rsidRPr="00A100D9">
        <w:rPr>
          <w:lang w:val="pl"/>
        </w:rPr>
        <w:t xml:space="preserve">Pliki w innych formatach niż PDF zaleca się opatrzyć zewnętrznym podpisem </w:t>
      </w:r>
      <w:proofErr w:type="spellStart"/>
      <w:r w:rsidRPr="00A100D9">
        <w:rPr>
          <w:lang w:val="pl"/>
        </w:rPr>
        <w:t>XAdES</w:t>
      </w:r>
      <w:proofErr w:type="spellEnd"/>
      <w:r w:rsidRPr="00A100D9">
        <w:rPr>
          <w:lang w:val="pl"/>
        </w:rPr>
        <w:t>. Wykonawca powinien pamiętać, aby plik z podpisem przekazywać łą</w:t>
      </w:r>
      <w:r w:rsidR="005A19CF" w:rsidRPr="00A100D9">
        <w:rPr>
          <w:lang w:val="pl"/>
        </w:rPr>
        <w:t>cznie z dokumentem podpisywanym;</w:t>
      </w:r>
    </w:p>
    <w:p w14:paraId="754A0617" w14:textId="44711B25" w:rsidR="00D05F0F" w:rsidRPr="00A100D9" w:rsidRDefault="00D05F0F" w:rsidP="008A6BDD">
      <w:pPr>
        <w:pStyle w:val="Nagwek3"/>
        <w:ind w:left="851" w:hanging="284"/>
        <w:contextualSpacing w:val="0"/>
        <w:rPr>
          <w:lang w:val="pl"/>
        </w:rPr>
      </w:pPr>
      <w:r w:rsidRPr="00A100D9">
        <w:rPr>
          <w:lang w:val="pl"/>
        </w:rPr>
        <w:t>Zamawiający zaleca</w:t>
      </w:r>
      <w:r w:rsidR="00C76434" w:rsidRPr="00A100D9">
        <w:rPr>
          <w:lang w:val="pl"/>
        </w:rPr>
        <w:t>,</w:t>
      </w:r>
      <w:r w:rsidRPr="00A100D9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A100D9">
        <w:rPr>
          <w:lang w:val="pl"/>
        </w:rPr>
        <w:t xml:space="preserve"> problemów w weryfikacji plików;</w:t>
      </w:r>
      <w:r w:rsidRPr="00A100D9">
        <w:rPr>
          <w:lang w:val="pl"/>
        </w:rPr>
        <w:t xml:space="preserve"> </w:t>
      </w:r>
    </w:p>
    <w:p w14:paraId="33D88BF4" w14:textId="78E5455F" w:rsidR="00D05F0F" w:rsidRPr="00A100D9" w:rsidRDefault="00C76434" w:rsidP="008A6BDD">
      <w:pPr>
        <w:pStyle w:val="Nagwek3"/>
        <w:ind w:left="851" w:hanging="284"/>
        <w:contextualSpacing w:val="0"/>
        <w:rPr>
          <w:lang w:val="pl"/>
        </w:rPr>
      </w:pPr>
      <w:r w:rsidRPr="00A100D9">
        <w:rPr>
          <w:lang w:val="pl"/>
        </w:rPr>
        <w:t xml:space="preserve">Zamawiający zaleca, aby </w:t>
      </w:r>
      <w:r w:rsidR="00A100D9">
        <w:rPr>
          <w:lang w:val="pl"/>
        </w:rPr>
        <w:t>W</w:t>
      </w:r>
      <w:r w:rsidR="00D05F0F" w:rsidRPr="00A100D9">
        <w:rPr>
          <w:lang w:val="pl"/>
        </w:rPr>
        <w:t xml:space="preserve">ykonawca z odpowiednim wyprzedzeniem przetestował możliwość prawidłowego wykorzystania wybranej </w:t>
      </w:r>
      <w:r w:rsidRPr="00A100D9">
        <w:rPr>
          <w:lang w:val="pl"/>
        </w:rPr>
        <w:t>metody podpisania plików oferty;</w:t>
      </w:r>
    </w:p>
    <w:p w14:paraId="157DE330" w14:textId="267DA8D6" w:rsidR="00D05F0F" w:rsidRPr="00A100D9" w:rsidRDefault="00D05F0F" w:rsidP="008A6BDD">
      <w:pPr>
        <w:pStyle w:val="Nagwek3"/>
        <w:ind w:left="851" w:hanging="284"/>
        <w:contextualSpacing w:val="0"/>
        <w:rPr>
          <w:lang w:val="pl"/>
        </w:rPr>
      </w:pPr>
      <w:r w:rsidRPr="00A100D9">
        <w:rPr>
          <w:lang w:val="pl"/>
        </w:rPr>
        <w:t xml:space="preserve">Zaleca się, aby komunikacja z </w:t>
      </w:r>
      <w:r w:rsidR="00A100D9">
        <w:rPr>
          <w:lang w:val="pl"/>
        </w:rPr>
        <w:t>W</w:t>
      </w:r>
      <w:r w:rsidRPr="00A100D9">
        <w:rPr>
          <w:lang w:val="pl"/>
        </w:rPr>
        <w:t>ykonawc</w:t>
      </w:r>
      <w:r w:rsidR="004D2D43" w:rsidRPr="00A100D9">
        <w:rPr>
          <w:lang w:val="pl"/>
        </w:rPr>
        <w:t>ami odbywała się tylko na p</w:t>
      </w:r>
      <w:r w:rsidRPr="00A100D9">
        <w:rPr>
          <w:lang w:val="pl"/>
        </w:rPr>
        <w:t>latformie za pośrednictwem f</w:t>
      </w:r>
      <w:r w:rsidR="004D2D43" w:rsidRPr="00A100D9">
        <w:rPr>
          <w:lang w:val="pl"/>
        </w:rPr>
        <w:t>ormularza “Wyślij wiadomość do Zamawiającego”;</w:t>
      </w:r>
    </w:p>
    <w:p w14:paraId="15BAEEA3" w14:textId="3DFBDF7E" w:rsidR="00D05F0F" w:rsidRPr="00A100D9" w:rsidRDefault="00D05F0F" w:rsidP="0089112B">
      <w:pPr>
        <w:pStyle w:val="Nagwek3"/>
        <w:spacing w:before="120"/>
        <w:ind w:left="851" w:hanging="284"/>
        <w:contextualSpacing w:val="0"/>
        <w:rPr>
          <w:lang w:val="pl"/>
        </w:rPr>
      </w:pPr>
      <w:r w:rsidRPr="00A100D9">
        <w:rPr>
          <w:lang w:val="pl"/>
        </w:rPr>
        <w:lastRenderedPageBreak/>
        <w:t>Ofertę należy przygotować z należytą star</w:t>
      </w:r>
      <w:r w:rsidR="004D2D43" w:rsidRPr="00A100D9">
        <w:rPr>
          <w:lang w:val="pl"/>
        </w:rPr>
        <w:t>annością</w:t>
      </w:r>
      <w:r w:rsidRPr="00A100D9">
        <w:rPr>
          <w:lang w:val="pl"/>
        </w:rPr>
        <w:t xml:space="preserve"> i </w:t>
      </w:r>
      <w:r w:rsidR="004D2D43" w:rsidRPr="00A100D9">
        <w:rPr>
          <w:lang w:val="pl"/>
        </w:rPr>
        <w:t xml:space="preserve">z </w:t>
      </w:r>
      <w:r w:rsidRPr="00A100D9">
        <w:rPr>
          <w:lang w:val="pl"/>
        </w:rPr>
        <w:t xml:space="preserve">zachowaniem odpowiedniego odstępu czasu do </w:t>
      </w:r>
      <w:r w:rsidR="00E1454C" w:rsidRPr="00A100D9">
        <w:rPr>
          <w:lang w:val="pl"/>
        </w:rPr>
        <w:t xml:space="preserve">daty </w:t>
      </w:r>
      <w:r w:rsidRPr="00A100D9">
        <w:rPr>
          <w:lang w:val="pl"/>
        </w:rPr>
        <w:t>zakończ</w:t>
      </w:r>
      <w:r w:rsidR="004D2D43" w:rsidRPr="00A100D9">
        <w:rPr>
          <w:lang w:val="pl"/>
        </w:rPr>
        <w:t>enia przyjmowania ofert;</w:t>
      </w:r>
    </w:p>
    <w:p w14:paraId="3F6191F8" w14:textId="64B8E18F" w:rsidR="00D05F0F" w:rsidRPr="00A100D9" w:rsidRDefault="00D05F0F" w:rsidP="008A6BDD">
      <w:pPr>
        <w:pStyle w:val="Nagwek3"/>
        <w:ind w:left="851" w:hanging="284"/>
        <w:contextualSpacing w:val="0"/>
        <w:rPr>
          <w:lang w:val="pl"/>
        </w:rPr>
      </w:pPr>
      <w:r w:rsidRPr="00A100D9">
        <w:rPr>
          <w:lang w:val="pl"/>
        </w:rPr>
        <w:t>Podczas podpisywania plików zaleca się stosowanie algo</w:t>
      </w:r>
      <w:r w:rsidR="004D2D43" w:rsidRPr="00A100D9">
        <w:rPr>
          <w:lang w:val="pl"/>
        </w:rPr>
        <w:t>rytmu skrótu SHA2 zamiast SHA1;</w:t>
      </w:r>
      <w:r w:rsidRPr="00A100D9">
        <w:rPr>
          <w:lang w:val="pl"/>
        </w:rPr>
        <w:t xml:space="preserve"> </w:t>
      </w:r>
    </w:p>
    <w:p w14:paraId="1D29BE1F" w14:textId="1EA4F39C" w:rsidR="00D05F0F" w:rsidRPr="00A100D9" w:rsidRDefault="004D2D43" w:rsidP="008A6BDD">
      <w:pPr>
        <w:pStyle w:val="Nagwek3"/>
        <w:ind w:left="851" w:hanging="284"/>
        <w:contextualSpacing w:val="0"/>
        <w:rPr>
          <w:lang w:val="pl"/>
        </w:rPr>
      </w:pPr>
      <w:r w:rsidRPr="00A100D9">
        <w:rPr>
          <w:lang w:val="pl"/>
        </w:rPr>
        <w:t>W przypadku kompresowania dokumentów np. w plik ZIP zaleca się</w:t>
      </w:r>
      <w:r w:rsidR="00D05F0F" w:rsidRPr="00A100D9">
        <w:rPr>
          <w:lang w:val="pl"/>
        </w:rPr>
        <w:t xml:space="preserve"> wcześniejsze podpisanie każ</w:t>
      </w:r>
      <w:r w:rsidRPr="00A100D9">
        <w:rPr>
          <w:lang w:val="pl"/>
        </w:rPr>
        <w:t>dego ze skompresowanych plików;</w:t>
      </w:r>
    </w:p>
    <w:p w14:paraId="656F7BBC" w14:textId="2ECA24FC" w:rsidR="00D05F0F" w:rsidRPr="00A100D9" w:rsidRDefault="00D05F0F" w:rsidP="008A6BDD">
      <w:pPr>
        <w:pStyle w:val="Nagwek3"/>
        <w:ind w:left="851" w:hanging="284"/>
        <w:contextualSpacing w:val="0"/>
        <w:rPr>
          <w:lang w:val="pl"/>
        </w:rPr>
      </w:pPr>
      <w:r w:rsidRPr="00A100D9">
        <w:rPr>
          <w:lang w:val="pl"/>
        </w:rPr>
        <w:t>Zamawiający rekomenduje wykorzystanie podpisu z kwa</w:t>
      </w:r>
      <w:r w:rsidR="004D2D43" w:rsidRPr="00A100D9">
        <w:rPr>
          <w:lang w:val="pl"/>
        </w:rPr>
        <w:t>lifikowanym znacznikiem czasu;</w:t>
      </w:r>
    </w:p>
    <w:p w14:paraId="00EAB849" w14:textId="4B354B6A" w:rsidR="00D05F0F" w:rsidRPr="00A100D9" w:rsidRDefault="00D05F0F" w:rsidP="008A6BDD">
      <w:pPr>
        <w:pStyle w:val="Nagwek3"/>
        <w:ind w:left="851" w:hanging="284"/>
        <w:contextualSpacing w:val="0"/>
        <w:rPr>
          <w:lang w:val="pl"/>
        </w:rPr>
      </w:pPr>
      <w:r w:rsidRPr="00A100D9">
        <w:rPr>
          <w:lang w:val="pl"/>
        </w:rPr>
        <w:t>Zamawiający zaleca</w:t>
      </w:r>
      <w:r w:rsidR="004D2D43" w:rsidRPr="00A100D9">
        <w:rPr>
          <w:lang w:val="pl"/>
        </w:rPr>
        <w:t>,</w:t>
      </w:r>
      <w:r w:rsidRPr="00A100D9">
        <w:rPr>
          <w:lang w:val="pl"/>
        </w:rPr>
        <w:t xml:space="preserve"> aby nie wprowadzać jakichkolwiek zmian w plikach po podpisaniu ich podpisem kwalifikowanym. Może to skutkować naruszeniem integralności plików co równoważne będzie</w:t>
      </w:r>
      <w:r w:rsidR="00F246C4">
        <w:rPr>
          <w:lang w:val="pl"/>
        </w:rPr>
        <w:t xml:space="preserve"> </w:t>
      </w:r>
      <w:r w:rsidRPr="00A100D9">
        <w:rPr>
          <w:lang w:val="pl"/>
        </w:rPr>
        <w:t>z</w:t>
      </w:r>
      <w:r w:rsidR="00A100D9">
        <w:rPr>
          <w:lang w:val="pl"/>
        </w:rPr>
        <w:t xml:space="preserve">  </w:t>
      </w:r>
      <w:r w:rsidRPr="00A100D9">
        <w:rPr>
          <w:lang w:val="pl"/>
        </w:rPr>
        <w:t>koniecznością o</w:t>
      </w:r>
      <w:r w:rsidR="00FF053C" w:rsidRPr="00A100D9">
        <w:rPr>
          <w:lang w:val="pl"/>
        </w:rPr>
        <w:t>drzucenia oferty w postępowaniu;</w:t>
      </w:r>
    </w:p>
    <w:p w14:paraId="4CCFB8CA" w14:textId="4B4AB39F" w:rsidR="00FF053C" w:rsidRPr="00A100D9" w:rsidRDefault="00FF053C" w:rsidP="008A6BDD">
      <w:pPr>
        <w:pStyle w:val="Nagwek3"/>
        <w:spacing w:after="120"/>
        <w:ind w:left="851" w:hanging="284"/>
        <w:contextualSpacing w:val="0"/>
        <w:rPr>
          <w:lang w:val="pl"/>
        </w:rPr>
      </w:pPr>
      <w:r w:rsidRPr="00A100D9">
        <w:rPr>
          <w:lang w:val="pl"/>
        </w:rPr>
        <w:t xml:space="preserve">Zamawiający nie przewiduje form komunikowania się z </w:t>
      </w:r>
      <w:r w:rsidR="00A100D9">
        <w:rPr>
          <w:lang w:val="pl"/>
        </w:rPr>
        <w:t>W</w:t>
      </w:r>
      <w:r w:rsidRPr="00A100D9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7369EC4C" w14:textId="4B960213" w:rsidR="007206AE" w:rsidRDefault="001C43D0" w:rsidP="00DF328D">
      <w:pPr>
        <w:pStyle w:val="Nagwek1"/>
      </w:pPr>
      <w:bookmarkStart w:id="36" w:name="_Toc97807248"/>
      <w:r>
        <w:t>Opis sposobu przygotowania ofert.</w:t>
      </w:r>
      <w:bookmarkEnd w:id="36"/>
    </w:p>
    <w:p w14:paraId="5F379EB3" w14:textId="44C82CE4" w:rsidR="00C540B8" w:rsidRPr="00C65BE7" w:rsidRDefault="00C540B8" w:rsidP="00A54204">
      <w:pPr>
        <w:pStyle w:val="Nagwek2"/>
        <w:keepNext w:val="0"/>
        <w:numPr>
          <w:ilvl w:val="0"/>
          <w:numId w:val="15"/>
        </w:numPr>
        <w:spacing w:after="0" w:line="360" w:lineRule="auto"/>
        <w:ind w:left="567" w:hanging="283"/>
        <w:contextualSpacing w:val="0"/>
        <w:rPr>
          <w:color w:val="auto"/>
        </w:rPr>
      </w:pPr>
      <w:r w:rsidRPr="00C65BE7">
        <w:rPr>
          <w:color w:val="auto"/>
        </w:rPr>
        <w:t>Przygotowanie oferty</w:t>
      </w:r>
      <w:r w:rsidR="00241D9C" w:rsidRPr="00C65BE7">
        <w:rPr>
          <w:color w:val="auto"/>
        </w:rPr>
        <w:t xml:space="preserve"> i innych dokumentów składanych w postępowaniu</w:t>
      </w:r>
      <w:r w:rsidRPr="00C65BE7">
        <w:rPr>
          <w:color w:val="auto"/>
        </w:rPr>
        <w:t xml:space="preserve">. </w:t>
      </w:r>
      <w:r w:rsidR="00002F1C" w:rsidRPr="00C65BE7">
        <w:rPr>
          <w:color w:val="auto"/>
        </w:rPr>
        <w:t>Forma i aspekty techniczne.</w:t>
      </w:r>
    </w:p>
    <w:p w14:paraId="61C895CC" w14:textId="35E5300C" w:rsidR="00202BB0" w:rsidRPr="00202BB0" w:rsidRDefault="00C540B8" w:rsidP="00A54204">
      <w:pPr>
        <w:pStyle w:val="Nagwek3"/>
        <w:numPr>
          <w:ilvl w:val="0"/>
          <w:numId w:val="16"/>
        </w:numPr>
        <w:ind w:left="851" w:hanging="284"/>
        <w:contextualSpacing w:val="0"/>
        <w:rPr>
          <w:rFonts w:eastAsia="Arial Unicode MS"/>
        </w:rPr>
      </w:pPr>
      <w:r w:rsidRPr="00677FAA">
        <w:t>Wykonawca może złożyć tylko j</w:t>
      </w:r>
      <w:r w:rsidR="00B50F18" w:rsidRPr="00677FAA">
        <w:t xml:space="preserve">edną ofertę w </w:t>
      </w:r>
      <w:r w:rsidR="0065606D">
        <w:t xml:space="preserve">zakresie danej </w:t>
      </w:r>
      <w:r w:rsidR="008229CF">
        <w:t>części</w:t>
      </w:r>
      <w:r w:rsidR="0065606D">
        <w:t xml:space="preserve"> </w:t>
      </w:r>
      <w:r w:rsidR="00202BB0">
        <w:t>postępowani</w:t>
      </w:r>
      <w:r w:rsidR="008229CF">
        <w:t>a</w:t>
      </w:r>
      <w:r w:rsidR="001B3E7D" w:rsidRPr="00677FAA">
        <w:t>.</w:t>
      </w:r>
      <w:r w:rsidR="00E24DD2" w:rsidRPr="00E24DD2">
        <w:t xml:space="preserve"> </w:t>
      </w:r>
    </w:p>
    <w:p w14:paraId="4849800E" w14:textId="204447D8" w:rsidR="008B0002" w:rsidRPr="00202BB0" w:rsidRDefault="008B0002" w:rsidP="00A54204">
      <w:pPr>
        <w:pStyle w:val="Nagwek3"/>
        <w:numPr>
          <w:ilvl w:val="0"/>
          <w:numId w:val="16"/>
        </w:numPr>
        <w:ind w:left="851" w:hanging="284"/>
        <w:contextualSpacing w:val="0"/>
        <w:rPr>
          <w:rFonts w:eastAsia="Arial Unicode MS"/>
        </w:rPr>
      </w:pPr>
      <w:r w:rsidRPr="00202BB0">
        <w:rPr>
          <w:rFonts w:eastAsia="Arial Unicode MS"/>
        </w:rPr>
        <w:t xml:space="preserve">Oferta oraz wszystkie dokumenty składane przez </w:t>
      </w:r>
      <w:r w:rsidR="00E30905" w:rsidRPr="00202BB0">
        <w:rPr>
          <w:rFonts w:eastAsia="Arial Unicode MS"/>
        </w:rPr>
        <w:t>W</w:t>
      </w:r>
      <w:r w:rsidRPr="00202BB0">
        <w:rPr>
          <w:rFonts w:eastAsia="Arial Unicode MS"/>
        </w:rPr>
        <w:t xml:space="preserve">ykonawcę w toku postępowania </w:t>
      </w:r>
      <w:r w:rsidR="00486C6B">
        <w:rPr>
          <w:rFonts w:eastAsia="Arial Unicode MS"/>
        </w:rPr>
        <w:t>po</w:t>
      </w:r>
      <w:r w:rsidRPr="00202BB0">
        <w:rPr>
          <w:rFonts w:eastAsia="Arial Unicode MS"/>
        </w:rPr>
        <w:t xml:space="preserve">winny być podpisane przez osoby upoważnione do składania oświadczeń woli w imieniu </w:t>
      </w:r>
      <w:r w:rsidR="00422725" w:rsidRPr="00202BB0">
        <w:rPr>
          <w:rFonts w:eastAsia="Arial Unicode MS"/>
        </w:rPr>
        <w:t>W</w:t>
      </w:r>
      <w:r w:rsidRPr="00202BB0">
        <w:rPr>
          <w:rFonts w:eastAsia="Arial Unicode MS"/>
        </w:rPr>
        <w:t xml:space="preserve">ykonawcy, </w:t>
      </w:r>
      <w:r w:rsidR="00F246C4">
        <w:rPr>
          <w:rFonts w:eastAsia="Arial Unicode MS"/>
        </w:rPr>
        <w:t xml:space="preserve">zgodnie </w:t>
      </w:r>
      <w:r w:rsidRPr="00202BB0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44816289" w14:textId="7F4BFE50" w:rsidR="00A57F79" w:rsidRPr="00394E9A" w:rsidRDefault="00A57F79" w:rsidP="00CD7120">
      <w:pPr>
        <w:pStyle w:val="Nagwek3"/>
        <w:ind w:left="851" w:hanging="284"/>
        <w:contextualSpacing w:val="0"/>
      </w:pPr>
      <w:r w:rsidRPr="00394E9A">
        <w:t xml:space="preserve">W przypadku </w:t>
      </w:r>
      <w:r w:rsidR="00422725">
        <w:t>W</w:t>
      </w:r>
      <w:r w:rsidRPr="00394E9A">
        <w:t>ykonawców wspólnie ubiegających się o zamówienie (np. konsorcja, spółki cywilne) – winni oni ustanowić pełnomocnika do reprezentowania ich w postępowaniu o udzielenie zamówienia albo do reprezentowania ich w postępowaniu i zawarcia umowy w sprawie zamówienia publicznego;</w:t>
      </w:r>
    </w:p>
    <w:p w14:paraId="594A4746" w14:textId="71F1059E" w:rsidR="00E23287" w:rsidRPr="00394E9A" w:rsidRDefault="00E23287" w:rsidP="00CD7120">
      <w:pPr>
        <w:pStyle w:val="Nagwek3"/>
        <w:ind w:left="851" w:hanging="284"/>
        <w:contextualSpacing w:val="0"/>
        <w:rPr>
          <w:rFonts w:eastAsia="Arial Unicode MS"/>
        </w:rPr>
      </w:pPr>
      <w:r w:rsidRPr="00394E9A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A5047">
        <w:rPr>
          <w:rFonts w:eastAsia="Arial Unicode MS"/>
        </w:rPr>
        <w:t>W</w:t>
      </w:r>
      <w:r w:rsidRPr="00394E9A">
        <w:rPr>
          <w:rFonts w:eastAsia="Arial Unicode MS"/>
        </w:rPr>
        <w:t>ykonawcy (zgodnie z treścią formularza oferty – załącznik 1A);</w:t>
      </w:r>
    </w:p>
    <w:p w14:paraId="3960ADC8" w14:textId="062EEA9F" w:rsidR="00915A9C" w:rsidRPr="00394E9A" w:rsidRDefault="00915A9C" w:rsidP="00CD7120">
      <w:pPr>
        <w:pStyle w:val="Nagwek3"/>
        <w:ind w:left="851" w:hanging="284"/>
        <w:contextualSpacing w:val="0"/>
        <w:rPr>
          <w:rFonts w:eastAsia="Arial Unicode MS"/>
        </w:rPr>
      </w:pPr>
      <w:r w:rsidRPr="00394E9A">
        <w:rPr>
          <w:rFonts w:eastAsia="Arial Unicode MS"/>
        </w:rPr>
        <w:t>Ofertę, oświadczenie wstępne, o którym mowa w art. 125 ust. 1 ustawy Pzp, podmiotowe środki dowodowe</w:t>
      </w:r>
      <w:r w:rsidR="00125FCF" w:rsidRPr="00394E9A">
        <w:rPr>
          <w:rFonts w:eastAsia="Arial Unicode MS"/>
        </w:rPr>
        <w:t xml:space="preserve"> (jeżeli są wymagane)</w:t>
      </w:r>
      <w:r w:rsidRPr="00394E9A">
        <w:rPr>
          <w:rFonts w:eastAsia="Arial Unicode MS"/>
        </w:rPr>
        <w:t>, w tym oświadczenie, o którym mowa w art. 117 ust. 4</w:t>
      </w:r>
      <w:r w:rsidR="00B50F18" w:rsidRPr="00394E9A">
        <w:rPr>
          <w:rFonts w:eastAsia="Arial Unicode MS"/>
        </w:rPr>
        <w:t xml:space="preserve"> </w:t>
      </w:r>
      <w:r w:rsidRPr="00394E9A">
        <w:rPr>
          <w:rFonts w:eastAsia="Arial Unicode MS"/>
        </w:rPr>
        <w:t>ustawy Pzp (jeżeli jest wymagane), oraz zobowiązanie podmiotu udostępniającego zasoby, o</w:t>
      </w:r>
      <w:r w:rsidR="00125FCF" w:rsidRPr="00394E9A">
        <w:rPr>
          <w:rFonts w:eastAsia="Arial Unicode MS"/>
        </w:rPr>
        <w:t> </w:t>
      </w:r>
      <w:r w:rsidRPr="00394E9A">
        <w:rPr>
          <w:rFonts w:eastAsia="Arial Unicode MS"/>
        </w:rPr>
        <w:t>którym mowa w</w:t>
      </w:r>
      <w:r w:rsidR="00A85853" w:rsidRPr="00394E9A">
        <w:rPr>
          <w:rFonts w:eastAsia="Arial Unicode MS"/>
        </w:rPr>
        <w:t> </w:t>
      </w:r>
      <w:r w:rsidRPr="00394E9A">
        <w:rPr>
          <w:rFonts w:eastAsia="Arial Unicode MS"/>
        </w:rPr>
        <w:t>art. 118 ust. 3 ustawy Pzp (jeżeli jest wymagane), przedmiotowe środki dowodowe, pełnomocnictwo, sporządza się w postaci elektronicznej, w formatach danych określonych w</w:t>
      </w:r>
      <w:r w:rsidR="00B50F18" w:rsidRPr="00394E9A">
        <w:rPr>
          <w:rFonts w:eastAsia="Arial Unicode MS"/>
        </w:rPr>
        <w:t> </w:t>
      </w:r>
      <w:r w:rsidRPr="00394E9A">
        <w:rPr>
          <w:rFonts w:eastAsia="Arial Unicode MS"/>
        </w:rPr>
        <w:t>przepisach wydanych na podstawie art. 18 ustawy z dnia 17 lutego 2005 r. o</w:t>
      </w:r>
      <w:r w:rsidR="00125FCF" w:rsidRPr="00394E9A">
        <w:rPr>
          <w:rFonts w:eastAsia="Arial Unicode MS"/>
        </w:rPr>
        <w:t> </w:t>
      </w:r>
      <w:r w:rsidRPr="00394E9A">
        <w:rPr>
          <w:rFonts w:eastAsia="Arial Unicode MS"/>
        </w:rPr>
        <w:t xml:space="preserve">informatyzacji </w:t>
      </w:r>
      <w:r w:rsidRPr="00394E9A">
        <w:rPr>
          <w:rFonts w:eastAsia="Arial Unicode MS"/>
        </w:rPr>
        <w:lastRenderedPageBreak/>
        <w:t>działalności podmiotów realizujących zadania publiczne, z uwzględnieniem postanowień rozdziału VIII SWZ i rodzaju przekazywanych danych;</w:t>
      </w:r>
    </w:p>
    <w:p w14:paraId="48BAA936" w14:textId="5510354C" w:rsidR="001509D7" w:rsidRPr="0062134A" w:rsidRDefault="001509D7" w:rsidP="00DF328D">
      <w:pPr>
        <w:pStyle w:val="Nagwek3"/>
        <w:widowControl w:val="0"/>
        <w:ind w:left="851" w:hanging="284"/>
        <w:contextualSpacing w:val="0"/>
        <w:rPr>
          <w:rFonts w:eastAsia="Arial Unicode MS"/>
          <w:color w:val="2F5496" w:themeColor="accent1" w:themeShade="BF"/>
        </w:rPr>
      </w:pPr>
      <w:r w:rsidRPr="00394E9A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394E9A">
        <w:rPr>
          <w:rFonts w:eastAsia="Arial Unicode MS"/>
        </w:rPr>
        <w:t xml:space="preserve"> zgodnie z art. 67 ustawy Pzp</w:t>
      </w:r>
      <w:r w:rsidRPr="00394E9A">
        <w:rPr>
          <w:rFonts w:eastAsia="Arial Unicode MS"/>
        </w:rPr>
        <w:t xml:space="preserve"> przez Zamawiającego, w więc za pośrednictwem </w:t>
      </w:r>
      <w:hyperlink r:id="rId27">
        <w:r w:rsidRPr="0062134A">
          <w:rPr>
            <w:rStyle w:val="Hipercze"/>
            <w:rFonts w:eastAsia="Arial Unicode MS" w:cs="Arial"/>
            <w:b/>
            <w:color w:val="2F5496" w:themeColor="accent1" w:themeShade="BF"/>
            <w:szCs w:val="20"/>
            <w:lang w:val="pl" w:eastAsia="pl-PL"/>
          </w:rPr>
          <w:t>platformazakupowa.pl</w:t>
        </w:r>
      </w:hyperlink>
      <w:r w:rsidR="00BB50C1" w:rsidRPr="00394E9A">
        <w:rPr>
          <w:rFonts w:eastAsia="Arial Unicode MS"/>
        </w:rPr>
        <w:t xml:space="preserve">, pod adresem: </w:t>
      </w:r>
      <w:hyperlink r:id="rId28" w:history="1">
        <w:r w:rsidR="00BB50C1" w:rsidRPr="0062134A">
          <w:rPr>
            <w:rStyle w:val="Hipercze"/>
            <w:rFonts w:eastAsia="Arial Unicode MS"/>
            <w:b/>
            <w:color w:val="2F5496" w:themeColor="accent1" w:themeShade="BF"/>
          </w:rPr>
          <w:t>https://platformazakupowa.pl/pn/us</w:t>
        </w:r>
      </w:hyperlink>
      <w:r w:rsidR="00925AD7" w:rsidRPr="0062134A">
        <w:rPr>
          <w:rStyle w:val="Hipercze"/>
          <w:rFonts w:eastAsia="Arial Unicode MS"/>
          <w:b/>
          <w:color w:val="2F5496" w:themeColor="accent1" w:themeShade="BF"/>
        </w:rPr>
        <w:t>;</w:t>
      </w:r>
    </w:p>
    <w:p w14:paraId="5706E8CB" w14:textId="77777777" w:rsidR="00266739" w:rsidRPr="00394E9A" w:rsidRDefault="00266739" w:rsidP="00DF328D">
      <w:pPr>
        <w:pStyle w:val="Nagwek3"/>
        <w:widowControl w:val="0"/>
        <w:numPr>
          <w:ilvl w:val="0"/>
          <w:numId w:val="5"/>
        </w:numPr>
        <w:ind w:left="851" w:hanging="284"/>
        <w:contextualSpacing w:val="0"/>
      </w:pPr>
      <w:r w:rsidRPr="00394E9A">
        <w:t xml:space="preserve">Ofertę należy złożyć w formie elektronicznej (postać elektroniczna opatrzona kwalifikowanym podpisem elektronicznym) lub w postaci elektronicznej opatrzonej podpisem zaufanym lub osobistym, w języku polskim, zgodnie z przepisami prawa oraz dokumentami zamówienia; </w:t>
      </w:r>
    </w:p>
    <w:p w14:paraId="4E95A9D6" w14:textId="6EB76C49" w:rsidR="00297EB3" w:rsidRPr="00394E9A" w:rsidRDefault="00297EB3" w:rsidP="00DF328D">
      <w:pPr>
        <w:pStyle w:val="Nagwek3"/>
        <w:widowControl w:val="0"/>
        <w:ind w:left="851" w:hanging="284"/>
        <w:contextualSpacing w:val="0"/>
      </w:pPr>
      <w:r w:rsidRPr="00394E9A">
        <w:t>Przedmiotowe i podmiotowe środki dowodowe</w:t>
      </w:r>
      <w:r w:rsidR="005B5BA7" w:rsidRPr="00394E9A">
        <w:t xml:space="preserve"> (jeżeli są wymagane)</w:t>
      </w:r>
      <w:r w:rsidRPr="00394E9A">
        <w:t xml:space="preserve"> oraz inne dokumenty lub oświadczenia wymagane w </w:t>
      </w:r>
      <w:r w:rsidR="00510C6A" w:rsidRPr="00510C6A">
        <w:t>dokumentach zamówienia</w:t>
      </w:r>
      <w:r w:rsidRPr="00394E9A">
        <w:t>, składa się w formie elektronicznej</w:t>
      </w:r>
      <w:r w:rsidR="00125FCF" w:rsidRPr="00394E9A">
        <w:t xml:space="preserve"> lub </w:t>
      </w:r>
      <w:r w:rsidR="00F246C4">
        <w:t xml:space="preserve">                     </w:t>
      </w:r>
      <w:r w:rsidR="00125FCF" w:rsidRPr="00394E9A">
        <w:t>w postaci elektronicznej z podpisem zaufanym lub osobistym</w:t>
      </w:r>
      <w:r w:rsidRPr="00394E9A">
        <w:t>. 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 w:rsidRPr="00394E9A">
        <w:t>kowanym podpisem elektronicznym, podpisem zaufanym lub podpisem osobistym,</w:t>
      </w:r>
      <w:r w:rsidRPr="00394E9A">
        <w:t xml:space="preserve"> poświadczające zgodność cyfrowego odwzorowania z dokumentem w postaci papierowej.</w:t>
      </w:r>
      <w:r w:rsidR="00002F1C" w:rsidRPr="00394E9A">
        <w:t xml:space="preserve"> Przez cyfrowe odwzorowanie, należy rozumieć dokument elektroniczny będący kopią elektroniczną treści zapisanej w postaci papierowej, umożliwiający zapoznanie się </w:t>
      </w:r>
      <w:r w:rsidR="00836302">
        <w:t xml:space="preserve">                  </w:t>
      </w:r>
      <w:r w:rsidR="00002F1C" w:rsidRPr="00394E9A">
        <w:t>z tą treścią i jej zrozumienie, bez konieczności bezpośredniego dostępu do oryginału;</w:t>
      </w:r>
    </w:p>
    <w:p w14:paraId="03C45ED2" w14:textId="28F47607" w:rsidR="00297EB3" w:rsidRPr="00394E9A" w:rsidRDefault="00297EB3" w:rsidP="00DF328D">
      <w:pPr>
        <w:pStyle w:val="Nagwek3"/>
        <w:widowControl w:val="0"/>
        <w:ind w:left="851" w:hanging="284"/>
        <w:contextualSpacing w:val="0"/>
      </w:pPr>
      <w:r w:rsidRPr="00394E9A">
        <w:t>Poświadczenia zgodności cyfrowego odwzorowania z dokumentem w postaci papierowej, o k</w:t>
      </w:r>
      <w:r w:rsidR="00E23287" w:rsidRPr="00394E9A">
        <w:t>tórym mowa w pkt 8</w:t>
      </w:r>
      <w:r w:rsidRPr="00394E9A">
        <w:t>, dokonuje w przypadku:</w:t>
      </w:r>
    </w:p>
    <w:p w14:paraId="1F764B06" w14:textId="31151631" w:rsidR="00297EB3" w:rsidRDefault="00297EB3" w:rsidP="00DF328D">
      <w:pPr>
        <w:pStyle w:val="Nagwek4"/>
        <w:widowControl w:val="0"/>
        <w:numPr>
          <w:ilvl w:val="0"/>
          <w:numId w:val="77"/>
        </w:numPr>
        <w:spacing w:before="0" w:after="0"/>
        <w:ind w:left="1134" w:hanging="283"/>
        <w:contextualSpacing w:val="0"/>
      </w:pPr>
      <w:r>
        <w:t>podmiotowych środków dowodowych</w:t>
      </w:r>
      <w:r w:rsidR="00125FCF" w:rsidRPr="002F7E72">
        <w:rPr>
          <w:lang w:val="pl-PL"/>
        </w:rPr>
        <w:t xml:space="preserve"> (jeżeli są wymagane)</w:t>
      </w:r>
      <w:r>
        <w:t xml:space="preserve"> oraz dokumentów potwierdzających umocowanie do reprezentowania – odpowiednio </w:t>
      </w:r>
      <w:r w:rsidR="00870337" w:rsidRPr="002F7E72">
        <w:rPr>
          <w:lang w:val="pl-PL"/>
        </w:rPr>
        <w:t>W</w:t>
      </w:r>
      <w:r>
        <w:t xml:space="preserve">ykonawca, </w:t>
      </w:r>
      <w:r w:rsidR="00870337" w:rsidRPr="002F7E72">
        <w:rPr>
          <w:lang w:val="pl-PL"/>
        </w:rPr>
        <w:t>W</w:t>
      </w:r>
      <w:r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338AD47B" w:rsidR="00297EB3" w:rsidRDefault="00297EB3" w:rsidP="00DF328D">
      <w:pPr>
        <w:pStyle w:val="Nagwek4"/>
        <w:widowControl w:val="0"/>
        <w:spacing w:before="0" w:after="0"/>
        <w:ind w:left="1134" w:hanging="283"/>
        <w:contextualSpacing w:val="0"/>
      </w:pPr>
      <w:r>
        <w:t xml:space="preserve">przedmiotowych środków dowodowych – odpowiednio </w:t>
      </w:r>
      <w:r w:rsidR="00870337">
        <w:rPr>
          <w:lang w:val="pl-PL"/>
        </w:rPr>
        <w:t>W</w:t>
      </w:r>
      <w:r>
        <w:t xml:space="preserve">ykonawca lub </w:t>
      </w:r>
      <w:r w:rsidR="00870337">
        <w:rPr>
          <w:lang w:val="pl-PL"/>
        </w:rPr>
        <w:t>W</w:t>
      </w:r>
      <w:r>
        <w:t>ykonawca wspólnie ubiegający się o udzielenie zamówienia;</w:t>
      </w:r>
    </w:p>
    <w:p w14:paraId="7493399A" w14:textId="555A038B" w:rsidR="00297EB3" w:rsidRDefault="00297EB3" w:rsidP="00DF328D">
      <w:pPr>
        <w:pStyle w:val="Nagwek4"/>
        <w:widowControl w:val="0"/>
        <w:spacing w:before="0" w:after="0"/>
        <w:ind w:left="1134" w:hanging="283"/>
        <w:contextualSpacing w:val="0"/>
      </w:pPr>
      <w:r>
        <w:t xml:space="preserve">innych dokumentów – odpowiednio </w:t>
      </w:r>
      <w:r w:rsidR="00870337">
        <w:rPr>
          <w:lang w:val="pl-PL"/>
        </w:rPr>
        <w:t>W</w:t>
      </w:r>
      <w:r>
        <w:t xml:space="preserve">ykonawca lub </w:t>
      </w:r>
      <w:r w:rsidR="00870337">
        <w:rPr>
          <w:lang w:val="pl-PL"/>
        </w:rPr>
        <w:t>W</w:t>
      </w:r>
      <w:r>
        <w:t>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AB0701">
      <w:pPr>
        <w:pStyle w:val="Nagwek4"/>
        <w:widowControl w:val="0"/>
        <w:spacing w:before="0" w:after="600"/>
        <w:ind w:left="1134" w:hanging="283"/>
        <w:contextualSpacing w:val="0"/>
      </w:pPr>
      <w:r>
        <w:t>w każdym wypadku poświadczenia z</w:t>
      </w:r>
      <w:r w:rsidR="00CE7E76">
        <w:t>godności może dokonać notariusz;</w:t>
      </w:r>
    </w:p>
    <w:p w14:paraId="10091DA2" w14:textId="1B82EFFF" w:rsidR="00002F1C" w:rsidRPr="00C43BF5" w:rsidRDefault="007213C6" w:rsidP="00DF328D">
      <w:pPr>
        <w:pStyle w:val="Nagwek3"/>
        <w:widowControl w:val="0"/>
        <w:ind w:left="851" w:hanging="283"/>
        <w:contextualSpacing w:val="0"/>
      </w:pPr>
      <w:r w:rsidRPr="00C43BF5">
        <w:lastRenderedPageBreak/>
        <w:t>W procesie składania oferty, w tym m.in. przedmiotowych środków dowodowych na platformie,  kwalifikowany podpis elektroniczny</w:t>
      </w:r>
      <w:r w:rsidR="005B5BA7" w:rsidRPr="00C43BF5">
        <w:t>, podpis zaufany lub osobisty</w:t>
      </w:r>
      <w:r w:rsidRPr="00C43BF5">
        <w:t xml:space="preserve"> </w:t>
      </w:r>
      <w:r w:rsidR="00D81CBB">
        <w:t>W</w:t>
      </w:r>
      <w:r w:rsidRPr="00C43BF5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C43BF5">
        <w:t>„</w:t>
      </w:r>
      <w:r w:rsidRPr="00C43BF5">
        <w:t>Przejdź do podsumowania</w:t>
      </w:r>
      <w:r w:rsidR="00CE7E76" w:rsidRPr="00C43BF5">
        <w:t>”</w:t>
      </w:r>
      <w:r w:rsidRPr="00C43BF5">
        <w:t>);</w:t>
      </w:r>
    </w:p>
    <w:p w14:paraId="1568E664" w14:textId="04D6DD9A" w:rsidR="007213C6" w:rsidRPr="00C43BF5" w:rsidRDefault="007213C6" w:rsidP="00BF599C">
      <w:pPr>
        <w:pStyle w:val="Nagwek3"/>
        <w:ind w:left="851" w:hanging="284"/>
        <w:contextualSpacing w:val="0"/>
      </w:pPr>
      <w:r w:rsidRPr="00C43BF5"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 tym pliku kwalifikowanym podpisem elektronicznym;</w:t>
      </w:r>
    </w:p>
    <w:p w14:paraId="15EB05B7" w14:textId="1FEEBA52" w:rsidR="007213C6" w:rsidRPr="00C43BF5" w:rsidRDefault="007213C6" w:rsidP="00BF599C">
      <w:pPr>
        <w:pStyle w:val="Nagwek3"/>
        <w:ind w:left="851" w:hanging="284"/>
        <w:contextualSpacing w:val="0"/>
      </w:pPr>
      <w:r w:rsidRPr="00C43BF5">
        <w:t xml:space="preserve">Podpisy kwalifikowane wykorzystywane przez </w:t>
      </w:r>
      <w:r w:rsidR="00D81CBB">
        <w:t>W</w:t>
      </w:r>
      <w:r w:rsidRPr="00C43BF5">
        <w:t>ykonawców do podpisywania wszelkich plików muszą spełniać wymogi Rozporządzenia Parlamentu Europejskiego i Rady w sprawie identyfikacji elektronicznej i usług zaufania w odniesieniu do transakcji elektronicznych na rynku wewnętrznym (</w:t>
      </w:r>
      <w:proofErr w:type="spellStart"/>
      <w:r w:rsidRPr="00C43BF5">
        <w:t>eIDAS</w:t>
      </w:r>
      <w:proofErr w:type="spellEnd"/>
      <w:r w:rsidRPr="00C43BF5">
        <w:t>) (UE) nr 910/2014;</w:t>
      </w:r>
    </w:p>
    <w:p w14:paraId="66198CF6" w14:textId="59994579" w:rsidR="007667C8" w:rsidRPr="00C43BF5" w:rsidRDefault="007667C8" w:rsidP="00BF599C">
      <w:pPr>
        <w:pStyle w:val="Nagwek3"/>
        <w:ind w:left="851" w:hanging="284"/>
        <w:contextualSpacing w:val="0"/>
      </w:pPr>
      <w:r w:rsidRPr="00C43BF5">
        <w:t xml:space="preserve">W przypadku wykorzystania formatu podpisu </w:t>
      </w:r>
      <w:proofErr w:type="spellStart"/>
      <w:r w:rsidRPr="00C43BF5">
        <w:t>XAdES</w:t>
      </w:r>
      <w:proofErr w:type="spellEnd"/>
      <w:r w:rsidRPr="00C43BF5">
        <w:t xml:space="preserve"> zewnętrzny, Zamawiający wymaga dołączenia odpowiedniej ilości plików tj. podpisywanych plików z danymi oraz plików </w:t>
      </w:r>
      <w:proofErr w:type="spellStart"/>
      <w:r w:rsidRPr="00C43BF5">
        <w:t>XAdES</w:t>
      </w:r>
      <w:proofErr w:type="spellEnd"/>
      <w:r w:rsidRPr="00C43BF5">
        <w:t>;</w:t>
      </w:r>
    </w:p>
    <w:p w14:paraId="680B2179" w14:textId="480A32BB" w:rsidR="007667C8" w:rsidRPr="00C43BF5" w:rsidRDefault="007667C8" w:rsidP="00BF599C">
      <w:pPr>
        <w:pStyle w:val="Nagwek3"/>
        <w:ind w:left="851" w:hanging="284"/>
        <w:contextualSpacing w:val="0"/>
      </w:pPr>
      <w:r w:rsidRPr="00C43BF5">
        <w:t>Maksymalny rozmiar jednego pliku przesyłanego za pośrednictwem dedykowanych formularzy do: złożenia, zmiany, wycofania oferty wynosi 150 MB natomiast przy komunikacji wielkość pliku to maksymalnie 500 MB;</w:t>
      </w:r>
    </w:p>
    <w:p w14:paraId="11DD9563" w14:textId="426EC172" w:rsidR="00EE444D" w:rsidRPr="00C43BF5" w:rsidRDefault="00002F1C" w:rsidP="0006753D">
      <w:pPr>
        <w:pStyle w:val="Nagwek3"/>
        <w:ind w:left="851" w:hanging="284"/>
        <w:contextualSpacing w:val="0"/>
      </w:pPr>
      <w:r w:rsidRPr="00C65BE7">
        <w:rPr>
          <w:b/>
        </w:rPr>
        <w:t>Oferta powinna być złożona z</w:t>
      </w:r>
      <w:r w:rsidR="00EE444D" w:rsidRPr="00C65BE7">
        <w:rPr>
          <w:b/>
        </w:rPr>
        <w:t>godnie z treścią formularza oferty</w:t>
      </w:r>
      <w:r w:rsidR="00EE444D" w:rsidRPr="00C43BF5">
        <w:t xml:space="preserve">, stanowiącego załącznik nr 1A do niniejszej specyfikacji (Zamawiający dopuszcza odtworzenie tekstu formularza) </w:t>
      </w:r>
      <w:r w:rsidR="00EE444D" w:rsidRPr="00006768">
        <w:rPr>
          <w:b/>
          <w:shd w:val="clear" w:color="auto" w:fill="DEEAF6" w:themeFill="accent5" w:themeFillTint="33"/>
        </w:rPr>
        <w:t>z podaniem cen</w:t>
      </w:r>
      <w:r w:rsidR="00F46799" w:rsidRPr="00006768">
        <w:rPr>
          <w:b/>
          <w:shd w:val="clear" w:color="auto" w:fill="DEEAF6" w:themeFill="accent5" w:themeFillTint="33"/>
        </w:rPr>
        <w:t>y</w:t>
      </w:r>
      <w:r w:rsidR="00EE444D" w:rsidRPr="00006768">
        <w:rPr>
          <w:b/>
          <w:shd w:val="clear" w:color="auto" w:fill="DEEAF6" w:themeFill="accent5" w:themeFillTint="33"/>
        </w:rPr>
        <w:t xml:space="preserve"> jednostkow</w:t>
      </w:r>
      <w:r w:rsidR="00F46799" w:rsidRPr="00006768">
        <w:rPr>
          <w:b/>
          <w:shd w:val="clear" w:color="auto" w:fill="DEEAF6" w:themeFill="accent5" w:themeFillTint="33"/>
        </w:rPr>
        <w:t>ej</w:t>
      </w:r>
      <w:r w:rsidR="00EE444D" w:rsidRPr="00006768">
        <w:rPr>
          <w:b/>
          <w:shd w:val="clear" w:color="auto" w:fill="DEEAF6" w:themeFill="accent5" w:themeFillTint="33"/>
        </w:rPr>
        <w:t xml:space="preserve"> netto</w:t>
      </w:r>
      <w:r w:rsidR="00F46799" w:rsidRPr="00006768">
        <w:rPr>
          <w:b/>
          <w:shd w:val="clear" w:color="auto" w:fill="DEEAF6" w:themeFill="accent5" w:themeFillTint="33"/>
        </w:rPr>
        <w:t xml:space="preserve"> za </w:t>
      </w:r>
      <w:r w:rsidR="008A6BDD">
        <w:rPr>
          <w:b/>
          <w:shd w:val="clear" w:color="auto" w:fill="DEEAF6" w:themeFill="accent5" w:themeFillTint="33"/>
        </w:rPr>
        <w:t>jedną godzinę</w:t>
      </w:r>
      <w:r w:rsidR="00CD7120" w:rsidRPr="00006768">
        <w:rPr>
          <w:b/>
          <w:shd w:val="clear" w:color="auto" w:fill="DEEAF6" w:themeFill="accent5" w:themeFillTint="33"/>
        </w:rPr>
        <w:t xml:space="preserve"> szkolenia</w:t>
      </w:r>
      <w:r w:rsidR="00EE444D" w:rsidRPr="00006768">
        <w:rPr>
          <w:b/>
          <w:shd w:val="clear" w:color="auto" w:fill="DEEAF6" w:themeFill="accent5" w:themeFillTint="33"/>
        </w:rPr>
        <w:t>, wartości netto, stawki i</w:t>
      </w:r>
      <w:r w:rsidR="00F46799" w:rsidRPr="00006768">
        <w:rPr>
          <w:b/>
          <w:shd w:val="clear" w:color="auto" w:fill="DEEAF6" w:themeFill="accent5" w:themeFillTint="33"/>
        </w:rPr>
        <w:t> </w:t>
      </w:r>
      <w:r w:rsidR="00EE444D" w:rsidRPr="00006768">
        <w:rPr>
          <w:b/>
          <w:shd w:val="clear" w:color="auto" w:fill="DEEAF6" w:themeFill="accent5" w:themeFillTint="33"/>
        </w:rPr>
        <w:t>doliczonej wartości podatku VAT, ceny brutto za przedmiot zamówienia, a</w:t>
      </w:r>
      <w:r w:rsidR="00A85853" w:rsidRPr="00006768">
        <w:rPr>
          <w:b/>
          <w:shd w:val="clear" w:color="auto" w:fill="DEEAF6" w:themeFill="accent5" w:themeFillTint="33"/>
        </w:rPr>
        <w:t xml:space="preserve"> </w:t>
      </w:r>
      <w:r w:rsidR="00EE444D" w:rsidRPr="00006768">
        <w:rPr>
          <w:b/>
          <w:shd w:val="clear" w:color="auto" w:fill="DEEAF6" w:themeFill="accent5" w:themeFillTint="33"/>
        </w:rPr>
        <w:t>także terminu</w:t>
      </w:r>
      <w:r w:rsidR="00A85853" w:rsidRPr="00006768">
        <w:rPr>
          <w:b/>
          <w:shd w:val="clear" w:color="auto" w:fill="DEEAF6" w:themeFill="accent5" w:themeFillTint="33"/>
        </w:rPr>
        <w:t xml:space="preserve"> i </w:t>
      </w:r>
      <w:r w:rsidR="00EE444D" w:rsidRPr="00006768">
        <w:rPr>
          <w:b/>
          <w:shd w:val="clear" w:color="auto" w:fill="DEEAF6" w:themeFill="accent5" w:themeFillTint="33"/>
        </w:rPr>
        <w:t>warunków realizacj</w:t>
      </w:r>
      <w:r w:rsidR="00B50F18" w:rsidRPr="00006768">
        <w:rPr>
          <w:b/>
          <w:shd w:val="clear" w:color="auto" w:fill="DEEAF6" w:themeFill="accent5" w:themeFillTint="33"/>
        </w:rPr>
        <w:t>i zamówienia</w:t>
      </w:r>
      <w:r w:rsidR="00F46799" w:rsidRPr="00EF4673">
        <w:rPr>
          <w:shd w:val="clear" w:color="auto" w:fill="DEEAF6" w:themeFill="accent5" w:themeFillTint="33"/>
        </w:rPr>
        <w:t>.</w:t>
      </w:r>
      <w:r w:rsidR="00BF0AC0" w:rsidRPr="00EF4673">
        <w:rPr>
          <w:rFonts w:eastAsia="Arial Unicode MS"/>
        </w:rPr>
        <w:t xml:space="preserve"> </w:t>
      </w:r>
      <w:r w:rsidR="00B50F18" w:rsidRPr="00BF0AC0">
        <w:t xml:space="preserve">Cena </w:t>
      </w:r>
      <w:r w:rsidR="008B0002" w:rsidRPr="00BF0AC0">
        <w:t>powin</w:t>
      </w:r>
      <w:r w:rsidR="00EE444D" w:rsidRPr="00BF0AC0">
        <w:t>n</w:t>
      </w:r>
      <w:r w:rsidR="00F46799" w:rsidRPr="00BF0AC0">
        <w:t>a</w:t>
      </w:r>
      <w:r w:rsidR="008B0002" w:rsidRPr="00BF0AC0">
        <w:t xml:space="preserve"> być podan</w:t>
      </w:r>
      <w:r w:rsidR="00F46799" w:rsidRPr="00BF0AC0">
        <w:t>a</w:t>
      </w:r>
      <w:r w:rsidR="008B0002" w:rsidRPr="00BF0AC0">
        <w:t xml:space="preserve"> liczbowo i słownie. W</w:t>
      </w:r>
      <w:r w:rsidR="002D52FC" w:rsidRPr="00BF0AC0">
        <w:t xml:space="preserve"> </w:t>
      </w:r>
      <w:r w:rsidR="00EE444D" w:rsidRPr="00BF0AC0">
        <w:t>przypadku rozbieżności pomi</w:t>
      </w:r>
      <w:r w:rsidR="008B0002" w:rsidRPr="00BF0AC0">
        <w:t>ędzy zapisem liczbowym a</w:t>
      </w:r>
      <w:r w:rsidR="00EE444D" w:rsidRPr="00BF0AC0">
        <w:t xml:space="preserve"> słownym, Zamawiający</w:t>
      </w:r>
      <w:r w:rsidR="00311D0C">
        <w:t xml:space="preserve"> przyjmie zapis podany słownie;</w:t>
      </w:r>
    </w:p>
    <w:p w14:paraId="1D73CE36" w14:textId="58E68729" w:rsidR="00C540B8" w:rsidRPr="00C43BF5" w:rsidRDefault="00915A9C" w:rsidP="0006753D">
      <w:pPr>
        <w:pStyle w:val="Nagwek3"/>
        <w:ind w:left="851" w:hanging="284"/>
        <w:contextualSpacing w:val="0"/>
      </w:pPr>
      <w:r w:rsidRPr="00C43BF5">
        <w:t>Podmiotowe środki dowodowe, przedmiotowe środki dowodowe oraz inne dokumenty lub oświadczenia</w:t>
      </w:r>
      <w:r w:rsidR="005B5BA7" w:rsidRPr="00C43BF5">
        <w:t xml:space="preserve"> (jeżeli są wymagane)</w:t>
      </w:r>
      <w:r w:rsidRPr="00C43BF5">
        <w:t>, sporządzone w języku obcym przekazuje się wraz z</w:t>
      </w:r>
      <w:r w:rsidR="005B5BA7" w:rsidRPr="00C43BF5">
        <w:t> </w:t>
      </w:r>
      <w:r w:rsidRPr="00C43BF5">
        <w:t>tłumaczeniem na język polski;</w:t>
      </w:r>
    </w:p>
    <w:p w14:paraId="1EDC20D0" w14:textId="579BC21B" w:rsidR="00E23287" w:rsidRPr="00BF599C" w:rsidRDefault="00E23287" w:rsidP="00497300">
      <w:pPr>
        <w:pStyle w:val="Nagwek2"/>
        <w:keepNext w:val="0"/>
        <w:spacing w:after="0" w:line="360" w:lineRule="auto"/>
        <w:ind w:left="567" w:hanging="283"/>
        <w:contextualSpacing w:val="0"/>
        <w:rPr>
          <w:b w:val="0"/>
          <w:color w:val="auto"/>
        </w:rPr>
      </w:pPr>
      <w:r w:rsidRPr="00EF4673">
        <w:rPr>
          <w:color w:val="auto"/>
        </w:rPr>
        <w:t>Wizja lokalna.</w:t>
      </w:r>
      <w:r w:rsidR="00BF599C" w:rsidRPr="00BF599C">
        <w:t xml:space="preserve"> </w:t>
      </w:r>
      <w:r w:rsidR="00BF599C" w:rsidRPr="00BF599C">
        <w:rPr>
          <w:b w:val="0"/>
          <w:color w:val="auto"/>
        </w:rPr>
        <w:t>Zamawiający nie przewiduje, ani nie wymaga złożenia oferty po odbyciu wizji lokalnej lub po sprawdzeniu dokumentów niezbędnych do realizacji zamówienia, o których mowa w art. 131 ust. 2 ustawy Pzp;</w:t>
      </w:r>
    </w:p>
    <w:p w14:paraId="4DF2C4B9" w14:textId="1939732F" w:rsidR="00A57F79" w:rsidRPr="00EF4673" w:rsidRDefault="00A57F79" w:rsidP="00AB0701">
      <w:pPr>
        <w:pStyle w:val="Nagwek2"/>
        <w:keepNext w:val="0"/>
        <w:spacing w:after="0" w:line="360" w:lineRule="auto"/>
        <w:ind w:left="567" w:hanging="283"/>
        <w:contextualSpacing w:val="0"/>
        <w:rPr>
          <w:color w:val="auto"/>
        </w:rPr>
      </w:pPr>
      <w:r w:rsidRPr="00EF4673">
        <w:rPr>
          <w:color w:val="auto"/>
        </w:rPr>
        <w:t>Opis sposobu obliczenia ceny.</w:t>
      </w:r>
    </w:p>
    <w:p w14:paraId="79586CF7" w14:textId="18AF9028" w:rsidR="00A57F79" w:rsidRPr="00E56C06" w:rsidRDefault="00A57F79" w:rsidP="009C69D4">
      <w:pPr>
        <w:pStyle w:val="Nagwek3"/>
        <w:numPr>
          <w:ilvl w:val="0"/>
          <w:numId w:val="17"/>
        </w:numPr>
        <w:ind w:left="851" w:hanging="284"/>
        <w:rPr>
          <w:b/>
          <w:shd w:val="clear" w:color="auto" w:fill="DEEAF6" w:themeFill="accent5" w:themeFillTint="33"/>
        </w:rPr>
      </w:pPr>
      <w:r>
        <w:t>C</w:t>
      </w:r>
      <w:r w:rsidRPr="00A57F79">
        <w:t xml:space="preserve">ena podana w ofercie </w:t>
      </w:r>
      <w:r w:rsidR="00D81CBB">
        <w:t>po</w:t>
      </w:r>
      <w:r w:rsidRPr="00A57F79">
        <w:t xml:space="preserve">winna zawierać </w:t>
      </w:r>
      <w:r w:rsidR="00F46799" w:rsidRPr="00E6681D">
        <w:t>wszelkie koszty poniesione w celu należytego i</w:t>
      </w:r>
      <w:r w:rsidR="00F46799">
        <w:t> </w:t>
      </w:r>
      <w:r w:rsidR="00F46799" w:rsidRPr="00E6681D">
        <w:t>pełnego wykonania zamówienia, zgodnie z wymaganiami opisanymi w dokumentach zamówieni</w:t>
      </w:r>
      <w:r w:rsidR="00F46799">
        <w:t xml:space="preserve">a, </w:t>
      </w:r>
      <w:r w:rsidR="00F46799">
        <w:lastRenderedPageBreak/>
        <w:t>w szczególności:</w:t>
      </w:r>
      <w:r w:rsidR="00973D4C">
        <w:t xml:space="preserve"> </w:t>
      </w:r>
      <w:bookmarkStart w:id="37" w:name="_Hlk127275739"/>
      <w:r w:rsidR="00227FCD" w:rsidRPr="00227FCD">
        <w:rPr>
          <w:b/>
          <w:shd w:val="clear" w:color="auto" w:fill="DEEAF6" w:themeFill="accent5" w:themeFillTint="33"/>
        </w:rPr>
        <w:t>koszt szkolenia</w:t>
      </w:r>
      <w:r w:rsidR="007A725F">
        <w:rPr>
          <w:b/>
          <w:shd w:val="clear" w:color="auto" w:fill="DEEAF6" w:themeFill="accent5" w:themeFillTint="33"/>
        </w:rPr>
        <w:t>,</w:t>
      </w:r>
      <w:r w:rsidR="00E56C06" w:rsidRPr="00E56C06">
        <w:rPr>
          <w:rFonts w:eastAsiaTheme="minorHAnsi" w:cstheme="minorBidi"/>
          <w:b/>
          <w:bCs w:val="0"/>
          <w:szCs w:val="22"/>
          <w:shd w:val="clear" w:color="auto" w:fill="DEEAF6" w:themeFill="accent5" w:themeFillTint="33"/>
          <w:lang w:eastAsia="en-US"/>
        </w:rPr>
        <w:t xml:space="preserve"> </w:t>
      </w:r>
      <w:r w:rsidR="00E56C06" w:rsidRPr="00E56C06">
        <w:rPr>
          <w:b/>
          <w:shd w:val="clear" w:color="auto" w:fill="DEEAF6" w:themeFill="accent5" w:themeFillTint="33"/>
        </w:rPr>
        <w:t xml:space="preserve">koszt wynagrodzenia osób prowadzących szkolenie, koszt materiałów szkoleniowych, pomocy dydaktycznych, </w:t>
      </w:r>
      <w:r w:rsidR="00813D9A" w:rsidRPr="00813D9A">
        <w:rPr>
          <w:b/>
          <w:shd w:val="clear" w:color="auto" w:fill="DEEAF6" w:themeFill="accent5" w:themeFillTint="33"/>
        </w:rPr>
        <w:t>koszty dojazdu do Zamawiającego</w:t>
      </w:r>
      <w:r w:rsidR="00813D9A">
        <w:rPr>
          <w:b/>
          <w:shd w:val="clear" w:color="auto" w:fill="DEEAF6" w:themeFill="accent5" w:themeFillTint="33"/>
        </w:rPr>
        <w:t xml:space="preserve">, </w:t>
      </w:r>
      <w:r w:rsidR="001773BE" w:rsidRPr="001773BE">
        <w:rPr>
          <w:b/>
          <w:shd w:val="clear" w:color="auto" w:fill="DEEAF6" w:themeFill="accent5" w:themeFillTint="33"/>
        </w:rPr>
        <w:t>koszty związane z zapewnieniem niezbędnego sprzętu i oprogramowania (</w:t>
      </w:r>
      <w:r w:rsidR="00100264">
        <w:rPr>
          <w:b/>
          <w:shd w:val="clear" w:color="auto" w:fill="DEEAF6" w:themeFill="accent5" w:themeFillTint="33"/>
        </w:rPr>
        <w:t xml:space="preserve">w tym, </w:t>
      </w:r>
      <w:r w:rsidR="001773BE" w:rsidRPr="001773BE">
        <w:rPr>
          <w:b/>
          <w:shd w:val="clear" w:color="auto" w:fill="DEEAF6" w:themeFill="accent5" w:themeFillTint="33"/>
        </w:rPr>
        <w:t xml:space="preserve">w przypadku </w:t>
      </w:r>
      <w:r w:rsidR="00ED4168">
        <w:rPr>
          <w:b/>
          <w:shd w:val="clear" w:color="auto" w:fill="DEEAF6" w:themeFill="accent5" w:themeFillTint="33"/>
        </w:rPr>
        <w:t xml:space="preserve">szkolenia online- </w:t>
      </w:r>
      <w:r w:rsidR="00C75B82">
        <w:rPr>
          <w:b/>
          <w:shd w:val="clear" w:color="auto" w:fill="DEEAF6" w:themeFill="accent5" w:themeFillTint="33"/>
        </w:rPr>
        <w:t>jeżeli dotyczy)</w:t>
      </w:r>
      <w:r w:rsidR="00C75B82" w:rsidRPr="00E56C06">
        <w:rPr>
          <w:b/>
          <w:shd w:val="clear" w:color="auto" w:fill="DEEAF6" w:themeFill="accent5" w:themeFillTint="33"/>
        </w:rPr>
        <w:t xml:space="preserve">, </w:t>
      </w:r>
      <w:r w:rsidR="00E56C06" w:rsidRPr="00E56C06">
        <w:rPr>
          <w:b/>
          <w:shd w:val="clear" w:color="auto" w:fill="DEEAF6" w:themeFill="accent5" w:themeFillTint="33"/>
        </w:rPr>
        <w:t xml:space="preserve">koszt wydania zaświadczeń </w:t>
      </w:r>
      <w:r w:rsidR="00813D9A">
        <w:rPr>
          <w:b/>
          <w:shd w:val="clear" w:color="auto" w:fill="DEEAF6" w:themeFill="accent5" w:themeFillTint="33"/>
        </w:rPr>
        <w:t xml:space="preserve"> </w:t>
      </w:r>
      <w:r w:rsidR="00E56C06" w:rsidRPr="00E56C06">
        <w:rPr>
          <w:b/>
          <w:shd w:val="clear" w:color="auto" w:fill="DEEAF6" w:themeFill="accent5" w:themeFillTint="33"/>
        </w:rPr>
        <w:t>o ukończeniu szkolenia</w:t>
      </w:r>
      <w:bookmarkEnd w:id="37"/>
      <w:r w:rsidR="00E56C06" w:rsidRPr="00E56C06">
        <w:rPr>
          <w:b/>
          <w:shd w:val="clear" w:color="auto" w:fill="DEEAF6" w:themeFill="accent5" w:themeFillTint="33"/>
        </w:rPr>
        <w:t>, a także koszty ogólne,</w:t>
      </w:r>
      <w:r w:rsidR="00C75B82">
        <w:rPr>
          <w:b/>
          <w:shd w:val="clear" w:color="auto" w:fill="DEEAF6" w:themeFill="accent5" w:themeFillTint="33"/>
        </w:rPr>
        <w:t xml:space="preserve"> </w:t>
      </w:r>
      <w:r w:rsidR="00E56C06" w:rsidRPr="00E56C06">
        <w:rPr>
          <w:b/>
          <w:shd w:val="clear" w:color="auto" w:fill="DEEAF6" w:themeFill="accent5" w:themeFillTint="33"/>
        </w:rPr>
        <w:t>w tym: wszelkie podatki, opłaty i elementy ryzyka związane z realizacją zamówienia, zysk Wykonawcy oraz podatek VAT</w:t>
      </w:r>
      <w:r w:rsidR="00E56C06">
        <w:rPr>
          <w:b/>
          <w:shd w:val="clear" w:color="auto" w:fill="DEEAF6" w:themeFill="accent5" w:themeFillTint="33"/>
        </w:rPr>
        <w:t xml:space="preserve"> </w:t>
      </w:r>
      <w:r w:rsidR="00F46799" w:rsidRPr="00266739">
        <w:t>w wysokości zgod</w:t>
      </w:r>
      <w:r w:rsidR="00F11111">
        <w:t xml:space="preserve">nej </w:t>
      </w:r>
      <w:r w:rsidR="00F46799" w:rsidRPr="00266739">
        <w:t>z obowiązującymi przepisami</w:t>
      </w:r>
      <w:r w:rsidRPr="00266739">
        <w:t>;</w:t>
      </w:r>
    </w:p>
    <w:p w14:paraId="50592B54" w14:textId="59028481" w:rsidR="00A57F79" w:rsidRPr="00BF0AC0" w:rsidRDefault="00473F6B" w:rsidP="00C65BE7">
      <w:pPr>
        <w:pStyle w:val="Nagwek3"/>
        <w:ind w:left="851" w:hanging="284"/>
        <w:contextualSpacing w:val="0"/>
      </w:pPr>
      <w:r w:rsidRPr="00BF0AC0">
        <w:t>S</w:t>
      </w:r>
      <w:r w:rsidR="00A57F79" w:rsidRPr="00BF0AC0">
        <w:t>zczegółowy sposób przedstawienia ceny zawiera Formula</w:t>
      </w:r>
      <w:r w:rsidR="00066CCC" w:rsidRPr="00BF0AC0">
        <w:t>rz oferty (załącznik nr 1A do S</w:t>
      </w:r>
      <w:r w:rsidR="00A57F79" w:rsidRPr="00BF0AC0">
        <w:t>WZ);</w:t>
      </w:r>
    </w:p>
    <w:p w14:paraId="36B2534F" w14:textId="17688F40" w:rsidR="0029309E" w:rsidRPr="000D5093" w:rsidRDefault="00473F6B" w:rsidP="00C65BE7">
      <w:pPr>
        <w:pStyle w:val="Nagwek3"/>
        <w:ind w:left="851" w:hanging="284"/>
        <w:contextualSpacing w:val="0"/>
      </w:pPr>
      <w:r w:rsidRPr="000D5093">
        <w:t>C</w:t>
      </w:r>
      <w:r w:rsidR="00A57F79" w:rsidRPr="000D5093">
        <w:t xml:space="preserve">ena </w:t>
      </w:r>
      <w:r w:rsidR="003867E1">
        <w:t>po</w:t>
      </w:r>
      <w:r w:rsidR="00A57F79" w:rsidRPr="000D5093">
        <w:t xml:space="preserve">winna być wyrażona w złotych polskich. </w:t>
      </w:r>
      <w:r w:rsidR="000D5093" w:rsidRPr="000D5093">
        <w:t>Rozliczenia pomiędzy Zamawiającym                               a Wykonawcą będą prowadzone w złotych polskich;</w:t>
      </w:r>
    </w:p>
    <w:p w14:paraId="38C87298" w14:textId="617C7477" w:rsidR="00A57F79" w:rsidRPr="000D5093" w:rsidRDefault="00473F6B" w:rsidP="00C65BE7">
      <w:pPr>
        <w:pStyle w:val="Nagwek3"/>
        <w:ind w:left="851" w:hanging="284"/>
        <w:contextualSpacing w:val="0"/>
      </w:pPr>
      <w:r w:rsidRPr="000D5093">
        <w:t>W</w:t>
      </w:r>
      <w:r w:rsidR="00A57F79" w:rsidRPr="000D5093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0D5093" w:rsidRDefault="00473F6B" w:rsidP="00C65BE7">
      <w:pPr>
        <w:pStyle w:val="Nagwek3"/>
        <w:ind w:left="851" w:hanging="284"/>
        <w:contextualSpacing w:val="0"/>
      </w:pPr>
      <w:r w:rsidRPr="000D5093">
        <w:t>C</w:t>
      </w:r>
      <w:r w:rsidR="00A57F79" w:rsidRPr="000D5093">
        <w:t>ena podana w ofercie nie ulegnie zwiększeniu i nie będzie podlegała waloryzacji w okresie trwania umowy, z zastrzeżeniem zmian przewidzianych we wz</w:t>
      </w:r>
      <w:r w:rsidR="00AD7B52" w:rsidRPr="000D5093">
        <w:t>orze umowy (załącznik nr 3 do S</w:t>
      </w:r>
      <w:r w:rsidR="00A57F79" w:rsidRPr="000D5093">
        <w:t>WZ);</w:t>
      </w:r>
    </w:p>
    <w:p w14:paraId="60834F58" w14:textId="047B9F29" w:rsidR="00A57F79" w:rsidRPr="000D5093" w:rsidRDefault="00473F6B" w:rsidP="00C65BE7">
      <w:pPr>
        <w:pStyle w:val="Nagwek3"/>
        <w:ind w:left="851" w:hanging="284"/>
        <w:contextualSpacing w:val="0"/>
      </w:pPr>
      <w:r w:rsidRPr="000D5093">
        <w:t>D</w:t>
      </w:r>
      <w:r w:rsidR="00A57F79" w:rsidRPr="000D5093">
        <w:t>o podanej ceny Wykonawca do</w:t>
      </w:r>
      <w:r w:rsidR="00AD7B52" w:rsidRPr="000D5093">
        <w:t xml:space="preserve">liczy podatek VAT (nie dotyczy </w:t>
      </w:r>
      <w:r w:rsidR="003867E1">
        <w:t>W</w:t>
      </w:r>
      <w:r w:rsidR="00A57F79" w:rsidRPr="000D5093">
        <w:t>ykonawcy zagranicznego); ocenie będzie podlegała cena oferty wraz z podatkiem VAT;</w:t>
      </w:r>
    </w:p>
    <w:p w14:paraId="64842BF3" w14:textId="4187091A" w:rsidR="00F46799" w:rsidRPr="000D5093" w:rsidRDefault="00F46799" w:rsidP="00C65BE7">
      <w:pPr>
        <w:pStyle w:val="Nagwek3"/>
        <w:ind w:left="851" w:hanging="284"/>
        <w:contextualSpacing w:val="0"/>
      </w:pPr>
      <w:r w:rsidRPr="000D5093">
        <w:t xml:space="preserve">Ze względu na fakt, iż przedmiotem zamówienia jest usługa kształcenia zawodowego finansowana w całości ze środków publicznych, usługa podlega zwolnieniu z podatku VAT na podstawie art. 43 ust. 1 pkt 29 lit. c) ustawy o podatku od towarów i usług </w:t>
      </w:r>
      <w:r w:rsidR="008E2998" w:rsidRPr="008E2998">
        <w:t xml:space="preserve">(t.j. </w:t>
      </w:r>
      <w:r w:rsidR="008E2998" w:rsidRPr="008E2998">
        <w:rPr>
          <w:lang w:val="x-none"/>
        </w:rPr>
        <w:t xml:space="preserve">. </w:t>
      </w:r>
      <w:r w:rsidR="00C17C50" w:rsidRPr="00C17C50">
        <w:rPr>
          <w:lang w:val="x-none"/>
        </w:rPr>
        <w:t>2022 poz. 931</w:t>
      </w:r>
      <w:r w:rsidR="00C17C50">
        <w:t xml:space="preserve"> </w:t>
      </w:r>
      <w:r w:rsidR="00ED2C0C">
        <w:t> </w:t>
      </w:r>
      <w:r w:rsidR="008E2998" w:rsidRPr="008E2998">
        <w:rPr>
          <w:lang w:val="x-none"/>
        </w:rPr>
        <w:t>z</w:t>
      </w:r>
      <w:r w:rsidR="00ED2C0C">
        <w:t> </w:t>
      </w:r>
      <w:r w:rsidR="008E2998" w:rsidRPr="008E2998">
        <w:rPr>
          <w:lang w:val="x-none"/>
        </w:rPr>
        <w:t xml:space="preserve"> późn. zm</w:t>
      </w:r>
      <w:r w:rsidR="008E2998" w:rsidRPr="008E2998">
        <w:t>.)</w:t>
      </w:r>
      <w:r w:rsidRPr="000D5093">
        <w:t>. Wykonawca, z którym zostanie podpisana umowa otrzyma stosowne oświadczenie o</w:t>
      </w:r>
      <w:r w:rsidR="002D52FC" w:rsidRPr="000D5093">
        <w:t xml:space="preserve"> </w:t>
      </w:r>
      <w:r w:rsidRPr="000D5093">
        <w:t>finansowaniu.</w:t>
      </w:r>
    </w:p>
    <w:p w14:paraId="2887C9FF" w14:textId="3845B02B" w:rsidR="00A57F79" w:rsidRPr="000D5093" w:rsidRDefault="00473F6B" w:rsidP="00C65BE7">
      <w:pPr>
        <w:pStyle w:val="Nagwek3"/>
        <w:ind w:left="851" w:hanging="284"/>
        <w:contextualSpacing w:val="0"/>
      </w:pPr>
      <w:r w:rsidRPr="000D5093">
        <w:t>C</w:t>
      </w:r>
      <w:r w:rsidR="00A57F79" w:rsidRPr="000D5093">
        <w:t>ena oferty brutto powinna być podana liczbowo i słownie;</w:t>
      </w:r>
    </w:p>
    <w:p w14:paraId="7C5D0C1B" w14:textId="27DDD888" w:rsidR="00A57F79" w:rsidRPr="000D5093" w:rsidRDefault="00473F6B" w:rsidP="00AB0701">
      <w:pPr>
        <w:pStyle w:val="Nagwek3"/>
        <w:spacing w:after="600"/>
        <w:ind w:left="851" w:hanging="284"/>
        <w:contextualSpacing w:val="0"/>
      </w:pPr>
      <w:r w:rsidRPr="000D5093">
        <w:t>J</w:t>
      </w:r>
      <w:r w:rsidR="00A57F79" w:rsidRPr="000D5093">
        <w:t xml:space="preserve">eżeli zostanie złożona oferta, której wybór prowadziłby do powstania u Zamawiającego obowiązku </w:t>
      </w:r>
      <w:r w:rsidR="00AD7B52" w:rsidRPr="000D5093">
        <w:t>podatkowego zgodnie z ustawą z 11 marca 2004 r. o podatku od towarów i usług, Z</w:t>
      </w:r>
      <w:r w:rsidR="00A57F79" w:rsidRPr="000D5093">
        <w:t>amawiaj</w:t>
      </w:r>
      <w:r w:rsidR="00AD7B52" w:rsidRPr="000D5093">
        <w:t>ący dla celów zastosowania kryterium ceny lub kosztu</w:t>
      </w:r>
      <w:r w:rsidR="00A57F79" w:rsidRPr="000D5093">
        <w:t xml:space="preserve"> dolicza do przedstawionej w niej ceny </w:t>
      </w:r>
      <w:r w:rsidR="00AD7B52" w:rsidRPr="000D5093">
        <w:t>kwotę podatku</w:t>
      </w:r>
      <w:r w:rsidR="00A57F79" w:rsidRPr="000D5093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 w:rsidRPr="000D5093">
        <w:t xml:space="preserve">c ich wartość bez kwoty podatku, a także stawkę podatku, która według wiedzy </w:t>
      </w:r>
      <w:r w:rsidR="003867E1">
        <w:t>W</w:t>
      </w:r>
      <w:r w:rsidR="00AD7B52" w:rsidRPr="000D5093">
        <w:t>ykonawcy, będzie miała w tym wypadku zastosowanie.</w:t>
      </w:r>
    </w:p>
    <w:p w14:paraId="51DED062" w14:textId="04C89188" w:rsidR="00CF4850" w:rsidRPr="00CF4850" w:rsidRDefault="003867E1" w:rsidP="00C65BE7">
      <w:pPr>
        <w:pStyle w:val="Nagwek2"/>
        <w:keepNext w:val="0"/>
        <w:spacing w:before="0" w:after="0" w:line="360" w:lineRule="auto"/>
        <w:ind w:left="567" w:hanging="283"/>
        <w:contextualSpacing w:val="0"/>
      </w:pPr>
      <w:r>
        <w:lastRenderedPageBreak/>
        <w:t xml:space="preserve"> </w:t>
      </w:r>
      <w:r w:rsidR="00CF4850">
        <w:t>Tajemnica przedsiębiorstwa.</w:t>
      </w:r>
    </w:p>
    <w:p w14:paraId="348E823F" w14:textId="30D47802" w:rsidR="007667C8" w:rsidRDefault="00CF4850" w:rsidP="009C69D4">
      <w:pPr>
        <w:pStyle w:val="Nagwek3"/>
        <w:numPr>
          <w:ilvl w:val="0"/>
          <w:numId w:val="18"/>
        </w:numPr>
        <w:ind w:left="851" w:hanging="283"/>
        <w:contextualSpacing w:val="0"/>
      </w:pPr>
      <w:r>
        <w:t xml:space="preserve">Nie ujawnia się informacji stanowiących tajemnicę przedsiębiorstwa w rozumieniu przepisów ustawy z dnia 16 kwietnia 1993 r. o zwalczaniu nieuczciwej konkurencji, jeżeli </w:t>
      </w:r>
      <w:r w:rsidR="000D5093">
        <w:t>W</w:t>
      </w:r>
      <w:r>
        <w:t>ykonawca, wraz z przekazaniem takich informacji, zastrzegł, że nie mogą być one udostępniane oraz wykazał, że zastrzeżone informacje stanowią tajemnicę przedsiębiorstwa. Wykonawca nie może zastrzec informacji, o których mowa w art. 222</w:t>
      </w:r>
      <w:r w:rsidR="00FC5D05">
        <w:t xml:space="preserve"> ust. 5</w:t>
      </w:r>
      <w:r w:rsidR="00C12F23">
        <w:t xml:space="preserve"> </w:t>
      </w:r>
      <w:r>
        <w:t xml:space="preserve">ustawy Pzp (informacje o nazwach albo imionach i nazwiskach oraz siedzibach lub miejscach prowadzonej działalności gospodarczej albo miejscach zamieszkania </w:t>
      </w:r>
      <w:r w:rsidR="000D5093">
        <w:t>W</w:t>
      </w:r>
      <w:r>
        <w:t>ykonawców, a także informacje o cenach lub kosztach zawartych w ofertach);</w:t>
      </w:r>
    </w:p>
    <w:p w14:paraId="08CA0F58" w14:textId="10F9D678" w:rsidR="00197885" w:rsidRPr="00C43BF5" w:rsidRDefault="00197885" w:rsidP="00C65BE7">
      <w:pPr>
        <w:pStyle w:val="Nagwek3"/>
        <w:ind w:left="851" w:hanging="284"/>
        <w:contextualSpacing w:val="0"/>
      </w:pPr>
      <w:r w:rsidRPr="00C43BF5">
        <w:t>Zgodnie z dyspozycją przepisu art. 11 ust. 2</w:t>
      </w:r>
      <w:r w:rsidR="00D50C4C">
        <w:t xml:space="preserve"> ustawy z dnia 16 kwietnia 1993</w:t>
      </w:r>
      <w:r w:rsidRPr="00C43BF5">
        <w:t>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05BDEFE1" w14:textId="4D6BD559" w:rsidR="00C75B82" w:rsidRPr="00497300" w:rsidRDefault="00197885" w:rsidP="00497300">
      <w:pPr>
        <w:pStyle w:val="Nagwek3"/>
        <w:spacing w:after="120"/>
        <w:ind w:left="851" w:hanging="284"/>
        <w:contextualSpacing w:val="0"/>
      </w:pPr>
      <w:r w:rsidRPr="00C43BF5">
        <w:t xml:space="preserve">W przypadku gdy dokumenty elektroniczne w postępowaniu, przekazywane przy użyciu środków komunikacji elektronicznej, zawierają informacje stanowiące tajemnicę przedsiębiorstwa, </w:t>
      </w:r>
      <w:r w:rsidR="000D5093">
        <w:t>W</w:t>
      </w:r>
      <w:r w:rsidRPr="00C43BF5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Default="0031115A" w:rsidP="00DF328D">
      <w:pPr>
        <w:pStyle w:val="Nagwek1"/>
      </w:pPr>
      <w:bookmarkStart w:id="38" w:name="_Toc97807249"/>
      <w:r>
        <w:t>Sposób oraz termin składania ofert.</w:t>
      </w:r>
      <w:bookmarkEnd w:id="38"/>
    </w:p>
    <w:p w14:paraId="3FE1B093" w14:textId="7502386F" w:rsidR="0031115A" w:rsidRPr="00D85194" w:rsidRDefault="0031115A" w:rsidP="009C69D4">
      <w:pPr>
        <w:pStyle w:val="Nagwek2"/>
        <w:keepNext w:val="0"/>
        <w:numPr>
          <w:ilvl w:val="0"/>
          <w:numId w:val="19"/>
        </w:numPr>
        <w:spacing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D85194">
        <w:rPr>
          <w:rFonts w:eastAsia="Calibri"/>
          <w:color w:val="auto"/>
        </w:rPr>
        <w:t>Termin złożenia oferty.</w:t>
      </w:r>
    </w:p>
    <w:p w14:paraId="713BF31B" w14:textId="1A280147" w:rsidR="0031115A" w:rsidRDefault="0031115A" w:rsidP="00342A05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</w:t>
      </w:r>
      <w:r w:rsidRPr="00EF4673">
        <w:rPr>
          <w:b/>
          <w:color w:val="323E4F" w:themeColor="text2" w:themeShade="BF"/>
          <w:lang w:eastAsia="x-none"/>
        </w:rPr>
        <w:t xml:space="preserve">do dnia </w:t>
      </w:r>
      <w:r w:rsidR="007D731C">
        <w:rPr>
          <w:b/>
          <w:color w:val="323E4F" w:themeColor="text2" w:themeShade="BF"/>
          <w:lang w:eastAsia="x-none"/>
        </w:rPr>
        <w:t>14.03.2023</w:t>
      </w:r>
      <w:r w:rsidR="0014699A" w:rsidRPr="00EF4673">
        <w:rPr>
          <w:b/>
          <w:color w:val="323E4F" w:themeColor="text2" w:themeShade="BF"/>
          <w:lang w:eastAsia="x-none"/>
        </w:rPr>
        <w:t xml:space="preserve"> r.</w:t>
      </w:r>
      <w:r w:rsidR="00C5593B" w:rsidRPr="00EF4673">
        <w:rPr>
          <w:b/>
          <w:color w:val="323E4F" w:themeColor="text2" w:themeShade="BF"/>
          <w:lang w:eastAsia="x-none"/>
        </w:rPr>
        <w:t xml:space="preserve"> </w:t>
      </w:r>
      <w:r w:rsidRPr="00EF4673">
        <w:rPr>
          <w:b/>
          <w:color w:val="323E4F" w:themeColor="text2" w:themeShade="BF"/>
          <w:lang w:eastAsia="x-none"/>
        </w:rPr>
        <w:t xml:space="preserve">do godziny </w:t>
      </w:r>
      <w:r w:rsidR="00426547" w:rsidRPr="00EF4673">
        <w:rPr>
          <w:b/>
          <w:color w:val="323E4F" w:themeColor="text2" w:themeShade="BF"/>
          <w:lang w:eastAsia="x-none"/>
        </w:rPr>
        <w:t>09:30</w:t>
      </w:r>
      <w:r w:rsidR="002336DF" w:rsidRPr="00EF4673">
        <w:rPr>
          <w:color w:val="323E4F" w:themeColor="text2" w:themeShade="BF"/>
          <w:lang w:eastAsia="x-none"/>
        </w:rPr>
        <w:t xml:space="preserve">. </w:t>
      </w:r>
      <w:r>
        <w:rPr>
          <w:lang w:eastAsia="x-none"/>
        </w:rPr>
        <w:t>Oferty złożone po terminie będą podlegać odrzuceniu na podstawie</w:t>
      </w:r>
      <w:r w:rsidR="00B50F18">
        <w:rPr>
          <w:lang w:eastAsia="x-none"/>
        </w:rPr>
        <w:t xml:space="preserve"> przepisu art. 226 ust. 1 pkt 1</w:t>
      </w:r>
      <w:r w:rsidR="00C12F23">
        <w:rPr>
          <w:lang w:eastAsia="x-none"/>
        </w:rPr>
        <w:t xml:space="preserve"> </w:t>
      </w:r>
      <w:r>
        <w:rPr>
          <w:lang w:eastAsia="x-none"/>
        </w:rPr>
        <w:t>ustawy Pzp.</w:t>
      </w:r>
    </w:p>
    <w:p w14:paraId="6B72825F" w14:textId="00874A8F" w:rsidR="00B173C4" w:rsidRPr="00D85194" w:rsidRDefault="00B173C4" w:rsidP="00342A05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D85194">
        <w:rPr>
          <w:rFonts w:eastAsia="Calibri"/>
          <w:color w:val="auto"/>
        </w:rPr>
        <w:t>Sposób złożenia oferty.</w:t>
      </w:r>
    </w:p>
    <w:p w14:paraId="0BEB3DAD" w14:textId="7E9DDAE1" w:rsidR="00B173C4" w:rsidRPr="00ED6871" w:rsidRDefault="00B173C4" w:rsidP="009C69D4">
      <w:pPr>
        <w:pStyle w:val="Nagwek3"/>
        <w:numPr>
          <w:ilvl w:val="0"/>
          <w:numId w:val="20"/>
        </w:numPr>
        <w:ind w:left="851" w:hanging="284"/>
        <w:contextualSpacing w:val="0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9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617AA3EC" w:rsidR="0031115A" w:rsidRDefault="0031115A" w:rsidP="00342A05">
      <w:pPr>
        <w:pStyle w:val="Nagwek3"/>
        <w:ind w:left="851" w:hanging="284"/>
        <w:contextualSpacing w:val="0"/>
        <w:rPr>
          <w:rFonts w:eastAsia="Calibri"/>
        </w:rPr>
      </w:pPr>
      <w:r w:rsidRPr="0031115A">
        <w:rPr>
          <w:rFonts w:eastAsia="Calibri"/>
        </w:rPr>
        <w:lastRenderedPageBreak/>
        <w:t xml:space="preserve">Ofertę wraz z wymaganymi dokumentami należy umieścić na </w:t>
      </w:r>
      <w:hyperlink r:id="rId30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31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  do upływu terminu składania ofert, o któ</w:t>
      </w:r>
      <w:r w:rsidR="00A0368D">
        <w:rPr>
          <w:rFonts w:eastAsia="Calibri"/>
        </w:rPr>
        <w:t>rym mowa w ust. 1;</w:t>
      </w:r>
    </w:p>
    <w:p w14:paraId="6086E4D3" w14:textId="622DCB84" w:rsidR="0031115A" w:rsidRPr="000D5093" w:rsidRDefault="0031115A" w:rsidP="00342A05">
      <w:pPr>
        <w:pStyle w:val="Nagwek3"/>
        <w:contextualSpacing w:val="0"/>
        <w:rPr>
          <w:rFonts w:eastAsia="Calibri"/>
        </w:rPr>
      </w:pPr>
      <w:r w:rsidRPr="000D5093">
        <w:rPr>
          <w:rFonts w:eastAsia="Calibri"/>
        </w:rPr>
        <w:t>Po wypełnieniu Formula</w:t>
      </w:r>
      <w:r w:rsidR="00584E90" w:rsidRPr="000D5093">
        <w:rPr>
          <w:rFonts w:eastAsia="Calibri"/>
        </w:rPr>
        <w:t>rza składania oferty</w:t>
      </w:r>
      <w:r w:rsidRPr="000D5093">
        <w:rPr>
          <w:rFonts w:eastAsia="Calibri"/>
        </w:rPr>
        <w:t xml:space="preserve"> i dołączenia  wszystkich wymaganych załączników</w:t>
      </w:r>
      <w:r w:rsidR="00584E90" w:rsidRPr="000D5093">
        <w:rPr>
          <w:rFonts w:eastAsia="Calibri"/>
        </w:rPr>
        <w:t>,</w:t>
      </w:r>
      <w:r w:rsidRPr="000D5093">
        <w:rPr>
          <w:rFonts w:eastAsia="Calibri"/>
        </w:rPr>
        <w:t xml:space="preserve"> należy kliknąć prz</w:t>
      </w:r>
      <w:r w:rsidR="00584E90" w:rsidRPr="000D5093">
        <w:rPr>
          <w:rFonts w:eastAsia="Calibri"/>
        </w:rPr>
        <w:t>ycisk „Przejdź do podsumowania”;</w:t>
      </w:r>
    </w:p>
    <w:p w14:paraId="32055423" w14:textId="2C4F376E" w:rsidR="0031115A" w:rsidRPr="000D5093" w:rsidRDefault="0031115A" w:rsidP="00342A05">
      <w:pPr>
        <w:pStyle w:val="Nagwek3"/>
        <w:ind w:left="924" w:hanging="357"/>
        <w:contextualSpacing w:val="0"/>
        <w:rPr>
          <w:rFonts w:eastAsia="Calibri"/>
        </w:rPr>
      </w:pPr>
      <w:r w:rsidRPr="000D5093">
        <w:rPr>
          <w:rFonts w:eastAsia="Calibri"/>
        </w:rPr>
        <w:t>O</w:t>
      </w:r>
      <w:r w:rsidR="00584E90" w:rsidRPr="000D5093">
        <w:rPr>
          <w:rFonts w:eastAsia="Calibri"/>
        </w:rPr>
        <w:t xml:space="preserve">ferta </w:t>
      </w:r>
      <w:r w:rsidRPr="000D5093">
        <w:rPr>
          <w:rFonts w:eastAsia="Calibri"/>
        </w:rPr>
        <w:t>składana elektronicznie musi zostać podpisana elektronicznym p</w:t>
      </w:r>
      <w:r w:rsidR="00584E90" w:rsidRPr="000D5093">
        <w:rPr>
          <w:rFonts w:eastAsia="Calibri"/>
        </w:rPr>
        <w:t>odpisem kwalifikowanym</w:t>
      </w:r>
      <w:r w:rsidR="00C12F23" w:rsidRPr="000D5093">
        <w:rPr>
          <w:rFonts w:eastAsia="Calibri"/>
        </w:rPr>
        <w:t xml:space="preserve">, podpisem zaufanym lub podpisem osobistym. </w:t>
      </w:r>
      <w:r w:rsidRPr="000D5093">
        <w:rPr>
          <w:rFonts w:eastAsia="Calibri"/>
        </w:rPr>
        <w:t xml:space="preserve"> W procesie składania oferty za pośrednictwem </w:t>
      </w:r>
      <w:hyperlink r:id="rId32">
        <w:r w:rsidRPr="000D5093">
          <w:rPr>
            <w:rFonts w:eastAsia="Calibri"/>
            <w:color w:val="1155CC"/>
            <w:u w:val="single"/>
          </w:rPr>
          <w:t>platformazakupowa.pl</w:t>
        </w:r>
      </w:hyperlink>
      <w:r w:rsidRPr="000D5093">
        <w:rPr>
          <w:rFonts w:eastAsia="Calibri"/>
        </w:rPr>
        <w:t xml:space="preserve">, </w:t>
      </w:r>
      <w:r w:rsidR="00870337">
        <w:rPr>
          <w:rFonts w:eastAsia="Calibri"/>
        </w:rPr>
        <w:t>W</w:t>
      </w:r>
      <w:r w:rsidRPr="000D5093">
        <w:rPr>
          <w:rFonts w:eastAsia="Calibri"/>
        </w:rPr>
        <w:t xml:space="preserve">ykonawca powinien złożyć podpis bezpośrednio na dokumentach przesłanych za pośrednictwem </w:t>
      </w:r>
      <w:hyperlink r:id="rId33">
        <w:r w:rsidRPr="000D5093">
          <w:rPr>
            <w:rFonts w:eastAsia="Calibri"/>
            <w:color w:val="1155CC"/>
            <w:u w:val="single"/>
          </w:rPr>
          <w:t>platformazakupowa.pl</w:t>
        </w:r>
      </w:hyperlink>
      <w:r w:rsidR="00584E90" w:rsidRPr="000D5093">
        <w:rPr>
          <w:rFonts w:eastAsia="Calibri"/>
        </w:rPr>
        <w:t>. Zalecane jest</w:t>
      </w:r>
      <w:r w:rsidRPr="000D5093">
        <w:rPr>
          <w:rFonts w:eastAsia="Calibri"/>
        </w:rPr>
        <w:t xml:space="preserve"> stosowanie podpisu na każdym załączonym pliku oso</w:t>
      </w:r>
      <w:r w:rsidR="00584E90" w:rsidRPr="000D5093">
        <w:rPr>
          <w:rFonts w:eastAsia="Calibri"/>
        </w:rPr>
        <w:t>bno;</w:t>
      </w:r>
    </w:p>
    <w:p w14:paraId="11798242" w14:textId="708B9444" w:rsidR="0031115A" w:rsidRPr="000D5093" w:rsidRDefault="0031115A" w:rsidP="00342A05">
      <w:pPr>
        <w:pStyle w:val="Nagwek3"/>
        <w:ind w:left="924" w:hanging="357"/>
        <w:contextualSpacing w:val="0"/>
        <w:rPr>
          <w:rFonts w:eastAsia="Calibri"/>
        </w:rPr>
      </w:pPr>
      <w:r w:rsidRPr="000D5093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 w:rsidRPr="000D5093">
        <w:rPr>
          <w:rFonts w:eastAsia="Calibri"/>
        </w:rPr>
        <w:t xml:space="preserve"> została zaszyfrowana i złożona;</w:t>
      </w:r>
    </w:p>
    <w:p w14:paraId="7D86D2A6" w14:textId="2CE99A86" w:rsidR="0031115A" w:rsidRPr="0031115A" w:rsidRDefault="0031115A" w:rsidP="00342A05">
      <w:pPr>
        <w:pStyle w:val="Nagwek3"/>
        <w:spacing w:after="120"/>
        <w:ind w:left="924" w:hanging="357"/>
        <w:contextualSpacing w:val="0"/>
        <w:rPr>
          <w:rFonts w:eastAsia="Calibri"/>
        </w:rPr>
      </w:pPr>
      <w:r w:rsidRPr="000D5093">
        <w:rPr>
          <w:rFonts w:eastAsia="Calibri"/>
        </w:rPr>
        <w:t>Szczegółowa instrukcja dla Wykonawców dotycząca złożenia, zmiany i wycofania oferty</w:t>
      </w:r>
      <w:r w:rsidR="00080C23" w:rsidRPr="000D5093">
        <w:rPr>
          <w:rFonts w:eastAsia="Calibri"/>
        </w:rPr>
        <w:t xml:space="preserve"> przed upływem terminu składania ofert</w:t>
      </w:r>
      <w:r w:rsidRPr="000D5093">
        <w:rPr>
          <w:rFonts w:eastAsia="Calibri"/>
        </w:rPr>
        <w:t xml:space="preserve"> znajduje się na stronie</w:t>
      </w:r>
      <w:r w:rsidRPr="0031115A">
        <w:rPr>
          <w:rFonts w:eastAsia="Calibri"/>
        </w:rPr>
        <w:t xml:space="preserve"> internetowej pod adresem:  </w:t>
      </w:r>
      <w:hyperlink r:id="rId34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0E2AFF">
        <w:rPr>
          <w:rFonts w:eastAsia="Calibri"/>
          <w:color w:val="1155CC"/>
          <w:u w:val="single"/>
        </w:rPr>
        <w:t>.</w:t>
      </w:r>
    </w:p>
    <w:p w14:paraId="5794CE5F" w14:textId="1E7A089B" w:rsidR="00F85C46" w:rsidRPr="00E054BA" w:rsidRDefault="00F85C46" w:rsidP="00DF328D">
      <w:pPr>
        <w:pStyle w:val="Nagwek1"/>
      </w:pPr>
      <w:bookmarkStart w:id="39" w:name="_Toc97807250"/>
      <w:r w:rsidRPr="00E054BA">
        <w:t>Termin i tryb otwarcia ofert.</w:t>
      </w:r>
      <w:bookmarkEnd w:id="39"/>
    </w:p>
    <w:p w14:paraId="7D3146F9" w14:textId="4946C3EC" w:rsidR="0003593D" w:rsidRPr="00D85194" w:rsidRDefault="0003593D" w:rsidP="009C69D4">
      <w:pPr>
        <w:pStyle w:val="Nagwek2"/>
        <w:keepNext w:val="0"/>
        <w:numPr>
          <w:ilvl w:val="0"/>
          <w:numId w:val="21"/>
        </w:numPr>
        <w:spacing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D85194">
        <w:rPr>
          <w:rFonts w:eastAsia="Calibri"/>
          <w:color w:val="auto"/>
        </w:rPr>
        <w:t>Termin otwarcia ofert.</w:t>
      </w:r>
    </w:p>
    <w:p w14:paraId="667CC314" w14:textId="71E939CA" w:rsidR="0003593D" w:rsidRPr="00ED6871" w:rsidRDefault="0003593D" w:rsidP="009C69D4">
      <w:pPr>
        <w:pStyle w:val="Nagwek3"/>
        <w:numPr>
          <w:ilvl w:val="0"/>
          <w:numId w:val="22"/>
        </w:numPr>
        <w:ind w:left="851" w:hanging="284"/>
        <w:contextualSpacing w:val="0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</w:t>
      </w:r>
      <w:r w:rsidR="009A7AB0" w:rsidRPr="00EF4673">
        <w:rPr>
          <w:rFonts w:eastAsia="Calibri"/>
          <w:b/>
          <w:color w:val="323E4F" w:themeColor="text2" w:themeShade="BF"/>
        </w:rPr>
        <w:t>w dniu</w:t>
      </w:r>
      <w:r w:rsidR="002336DF" w:rsidRPr="00EF4673">
        <w:rPr>
          <w:rFonts w:eastAsia="Calibri"/>
          <w:b/>
          <w:color w:val="323E4F" w:themeColor="text2" w:themeShade="BF"/>
        </w:rPr>
        <w:t xml:space="preserve"> </w:t>
      </w:r>
      <w:r w:rsidR="00EE2AB6" w:rsidRPr="00EE2AB6">
        <w:rPr>
          <w:rFonts w:eastAsia="Calibri"/>
          <w:b/>
          <w:color w:val="323E4F" w:themeColor="text2" w:themeShade="BF"/>
        </w:rPr>
        <w:t xml:space="preserve">14.03.2023 r. </w:t>
      </w:r>
      <w:r w:rsidR="009A7AB0" w:rsidRPr="00EF4673">
        <w:rPr>
          <w:rFonts w:eastAsia="Calibri"/>
          <w:b/>
          <w:color w:val="323E4F" w:themeColor="text2" w:themeShade="BF"/>
        </w:rPr>
        <w:t>o godz.</w:t>
      </w:r>
      <w:r w:rsidR="002336DF" w:rsidRPr="00EF4673">
        <w:rPr>
          <w:rFonts w:eastAsia="Calibri"/>
          <w:b/>
          <w:color w:val="323E4F" w:themeColor="text2" w:themeShade="BF"/>
        </w:rPr>
        <w:t xml:space="preserve"> </w:t>
      </w:r>
      <w:r w:rsidR="00426547" w:rsidRPr="00EF4673">
        <w:rPr>
          <w:rFonts w:eastAsia="Calibri"/>
          <w:b/>
          <w:color w:val="323E4F" w:themeColor="text2" w:themeShade="BF"/>
        </w:rPr>
        <w:t>10:00.</w:t>
      </w:r>
    </w:p>
    <w:p w14:paraId="31305ACC" w14:textId="2353AAC2" w:rsidR="009A7AB0" w:rsidRPr="00CB23D2" w:rsidRDefault="009A7AB0" w:rsidP="00342A05">
      <w:pPr>
        <w:pStyle w:val="Nagwek3"/>
        <w:ind w:left="851" w:hanging="284"/>
        <w:contextualSpacing w:val="0"/>
        <w:rPr>
          <w:rFonts w:eastAsia="Calibri"/>
        </w:rPr>
      </w:pPr>
      <w:r w:rsidRPr="00CB23D2">
        <w:t>W przypadku awarii systemu teleinformatycznego, przy użyciu którego Zamawiają</w:t>
      </w:r>
      <w:r w:rsidR="00663D66" w:rsidRPr="00CB23D2">
        <w:t>cy dokonuje otwarcia ofert, kiedy</w:t>
      </w:r>
      <w:r w:rsidRPr="00CB23D2">
        <w:t xml:space="preserve"> awaria powoduje brak możliwości otwarcia ofert w terminie określonym przez Zamawiającego, otwarcie ofert nastąpi niezwłocznie po usunięciu awarii. Zamawiają</w:t>
      </w:r>
      <w:r w:rsidR="00663D66" w:rsidRPr="00CB23D2">
        <w:t>cy poinformuje</w:t>
      </w:r>
      <w:r w:rsidR="003867E1">
        <w:t xml:space="preserve"> </w:t>
      </w:r>
      <w:r w:rsidR="00663D66" w:rsidRPr="00CB23D2">
        <w:t xml:space="preserve">o wystąpieniu takiej sytuacji w </w:t>
      </w:r>
      <w:r w:rsidRPr="00CB23D2">
        <w:t>stosowny</w:t>
      </w:r>
      <w:r w:rsidR="00663D66" w:rsidRPr="00CB23D2">
        <w:t>m komunikacie opublikowanym</w:t>
      </w:r>
      <w:r w:rsidRPr="00CB23D2">
        <w:t xml:space="preserve"> na stronie internetowej prowadzonego postępowania; </w:t>
      </w:r>
    </w:p>
    <w:p w14:paraId="5DE02BDB" w14:textId="0727EC38" w:rsidR="0003593D" w:rsidRDefault="0003593D" w:rsidP="00342A05">
      <w:pPr>
        <w:pStyle w:val="Nagwek3"/>
        <w:ind w:left="851" w:hanging="284"/>
        <w:contextualSpacing w:val="0"/>
        <w:rPr>
          <w:rFonts w:eastAsia="Calibri"/>
        </w:rPr>
      </w:pPr>
      <w:r w:rsidRPr="00CB23D2">
        <w:rPr>
          <w:rFonts w:eastAsia="Calibri"/>
        </w:rPr>
        <w:t xml:space="preserve">Zamawiający </w:t>
      </w:r>
      <w:r w:rsidR="009A7AB0" w:rsidRPr="00CB23D2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D85194" w:rsidRDefault="00663D66" w:rsidP="0006753D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D85194">
        <w:rPr>
          <w:rFonts w:eastAsia="Calibri"/>
          <w:color w:val="auto"/>
        </w:rPr>
        <w:t>Tryb otwarcia ofert.</w:t>
      </w:r>
    </w:p>
    <w:p w14:paraId="7BFF4CA4" w14:textId="63960BE4" w:rsidR="0003593D" w:rsidRPr="00ED6871" w:rsidRDefault="0003593D" w:rsidP="009C69D4">
      <w:pPr>
        <w:pStyle w:val="Nagwek3"/>
        <w:numPr>
          <w:ilvl w:val="0"/>
          <w:numId w:val="23"/>
        </w:numPr>
        <w:ind w:left="851" w:hanging="284"/>
        <w:contextualSpacing w:val="0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Pr="000D5093" w:rsidRDefault="0003593D" w:rsidP="0006753D">
      <w:pPr>
        <w:pStyle w:val="Nagwek3"/>
        <w:ind w:left="851" w:hanging="284"/>
        <w:contextualSpacing w:val="0"/>
        <w:rPr>
          <w:rFonts w:eastAsia="Calibri"/>
        </w:rPr>
      </w:pPr>
      <w:r w:rsidRPr="000D5093">
        <w:rPr>
          <w:rFonts w:eastAsia="Calibri"/>
        </w:rPr>
        <w:t>Zamawiający, niezwłocznie po otwarciu ofert, udostępnia na stronie internetowej prowadzonego postępowania</w:t>
      </w:r>
      <w:r w:rsidR="00BB50C1" w:rsidRPr="000D5093">
        <w:rPr>
          <w:rFonts w:eastAsia="Calibri"/>
        </w:rPr>
        <w:t xml:space="preserve"> -</w:t>
      </w:r>
      <w:r w:rsidR="006C5845" w:rsidRPr="000D5093">
        <w:rPr>
          <w:rFonts w:eastAsia="Calibri"/>
        </w:rPr>
        <w:t xml:space="preserve"> </w:t>
      </w:r>
      <w:hyperlink r:id="rId35" w:history="1">
        <w:r w:rsidR="00BB50C1" w:rsidRPr="000D5093">
          <w:rPr>
            <w:rStyle w:val="Hipercze"/>
            <w:rFonts w:eastAsia="Calibri"/>
            <w:b/>
          </w:rPr>
          <w:t>https://platformazakupowa.pl/pn/us</w:t>
        </w:r>
      </w:hyperlink>
      <w:r w:rsidR="00BB50C1" w:rsidRPr="000D5093">
        <w:rPr>
          <w:rFonts w:eastAsia="Calibri"/>
        </w:rPr>
        <w:t xml:space="preserve"> </w:t>
      </w:r>
      <w:r w:rsidR="006C5845" w:rsidRPr="000D5093">
        <w:rPr>
          <w:rFonts w:eastAsia="Calibri"/>
        </w:rPr>
        <w:t>w sekcji „Komunikaty”,</w:t>
      </w:r>
      <w:r w:rsidRPr="000D5093">
        <w:rPr>
          <w:rFonts w:eastAsia="Calibri"/>
        </w:rPr>
        <w:t xml:space="preserve"> informacje o:</w:t>
      </w:r>
    </w:p>
    <w:p w14:paraId="178DADAF" w14:textId="1E051CBC" w:rsidR="0003593D" w:rsidRPr="00A62983" w:rsidRDefault="0003593D" w:rsidP="009C69D4">
      <w:pPr>
        <w:pStyle w:val="Nagwek4"/>
        <w:numPr>
          <w:ilvl w:val="0"/>
          <w:numId w:val="42"/>
        </w:numPr>
        <w:spacing w:before="0" w:after="0"/>
        <w:ind w:left="1134" w:hanging="283"/>
        <w:contextualSpacing w:val="0"/>
        <w:rPr>
          <w:rFonts w:eastAsia="Calibri"/>
        </w:rPr>
      </w:pPr>
      <w:r w:rsidRPr="00A62983">
        <w:rPr>
          <w:rFonts w:eastAsia="Calibri"/>
        </w:rPr>
        <w:lastRenderedPageBreak/>
        <w:t xml:space="preserve">nazwach albo imionach i nazwiskach oraz siedzibach lub miejscach prowadzonej działalności gospodarczej albo miejscach zamieszkania </w:t>
      </w:r>
      <w:r w:rsidR="00870337">
        <w:rPr>
          <w:rFonts w:eastAsia="Calibri"/>
          <w:lang w:val="pl-PL"/>
        </w:rPr>
        <w:t>W</w:t>
      </w:r>
      <w:r w:rsidRPr="00A62983">
        <w:rPr>
          <w:rFonts w:eastAsia="Calibri"/>
        </w:rPr>
        <w:t>ykonawców, których oferty zostały otwarte;</w:t>
      </w:r>
    </w:p>
    <w:p w14:paraId="314CC5AD" w14:textId="3041C823" w:rsidR="0003593D" w:rsidRDefault="0003593D" w:rsidP="0006753D">
      <w:pPr>
        <w:pStyle w:val="Nagwek4"/>
        <w:spacing w:before="0" w:after="0"/>
        <w:ind w:left="1134" w:hanging="283"/>
        <w:contextualSpacing w:val="0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2AE0D148" w14:textId="7357A2AC" w:rsidR="00497300" w:rsidRPr="00AB0701" w:rsidRDefault="00B1250E" w:rsidP="00AB0701">
      <w:pPr>
        <w:pStyle w:val="Nagwek3"/>
        <w:widowControl w:val="0"/>
        <w:ind w:left="851" w:hanging="284"/>
        <w:contextualSpacing w:val="0"/>
        <w:rPr>
          <w:rFonts w:eastAsia="Calibri"/>
        </w:rPr>
      </w:pPr>
      <w:r w:rsidRPr="00C43BF5">
        <w:rPr>
          <w:rFonts w:eastAsia="Calibri"/>
        </w:rPr>
        <w:t>Zgodnie z przepisami ustawy Pzp,</w:t>
      </w:r>
      <w:r w:rsidR="0003593D" w:rsidRPr="00C43BF5">
        <w:rPr>
          <w:rFonts w:eastAsia="Calibri"/>
        </w:rPr>
        <w:t xml:space="preserve"> Zamawiający nie ma obowiązku przeprowadzania jawnej sesji</w:t>
      </w:r>
      <w:r w:rsidRPr="00C43BF5">
        <w:rPr>
          <w:rFonts w:eastAsia="Calibri"/>
        </w:rPr>
        <w:t xml:space="preserve"> otwarcia ofert</w:t>
      </w:r>
      <w:r w:rsidR="0003593D" w:rsidRPr="00C43BF5">
        <w:rPr>
          <w:rFonts w:eastAsia="Calibri"/>
        </w:rPr>
        <w:t xml:space="preserve"> z udziałem </w:t>
      </w:r>
      <w:r w:rsidR="00A34DD0">
        <w:rPr>
          <w:rFonts w:eastAsia="Calibri"/>
        </w:rPr>
        <w:t>W</w:t>
      </w:r>
      <w:r w:rsidR="0003593D" w:rsidRPr="00C43BF5">
        <w:rPr>
          <w:rFonts w:eastAsia="Calibri"/>
        </w:rPr>
        <w:t xml:space="preserve">ykonawców lub </w:t>
      </w:r>
      <w:r w:rsidRPr="00C43BF5">
        <w:rPr>
          <w:rFonts w:eastAsia="Calibri"/>
        </w:rPr>
        <w:t>jej transmitowania</w:t>
      </w:r>
      <w:r w:rsidR="0003593D" w:rsidRPr="00C43BF5">
        <w:rPr>
          <w:rFonts w:eastAsia="Calibri"/>
        </w:rPr>
        <w:t xml:space="preserve"> za pośrednictwem elektronicznych narzędzi do przekazu wideo on-line</w:t>
      </w:r>
      <w:r w:rsidRPr="00C43BF5">
        <w:rPr>
          <w:rFonts w:eastAsia="Calibri"/>
        </w:rPr>
        <w:t>,</w:t>
      </w:r>
      <w:r w:rsidR="0003593D" w:rsidRPr="00C43BF5">
        <w:rPr>
          <w:rFonts w:eastAsia="Calibri"/>
        </w:rPr>
        <w:t xml:space="preserve"> a ma jedynie takie uprawnienie.</w:t>
      </w:r>
    </w:p>
    <w:p w14:paraId="5C68DBA6" w14:textId="3D427F4C" w:rsidR="0003593D" w:rsidRPr="0003593D" w:rsidRDefault="00B1250E" w:rsidP="00DF328D">
      <w:pPr>
        <w:pStyle w:val="Nagwek1"/>
      </w:pPr>
      <w:bookmarkStart w:id="40" w:name="_Toc97807251"/>
      <w:r>
        <w:t>Termin związania ofertą.</w:t>
      </w:r>
      <w:bookmarkEnd w:id="40"/>
      <w:r>
        <w:t xml:space="preserve"> </w:t>
      </w:r>
    </w:p>
    <w:p w14:paraId="2B839405" w14:textId="0FA7F6F1" w:rsidR="00D06776" w:rsidRPr="00D85194" w:rsidRDefault="00D06776" w:rsidP="009C69D4">
      <w:pPr>
        <w:pStyle w:val="Nagwek2"/>
        <w:keepNext w:val="0"/>
        <w:numPr>
          <w:ilvl w:val="0"/>
          <w:numId w:val="24"/>
        </w:numPr>
        <w:spacing w:after="0" w:line="360" w:lineRule="auto"/>
        <w:ind w:left="567" w:hanging="283"/>
        <w:contextualSpacing w:val="0"/>
        <w:rPr>
          <w:color w:val="auto"/>
        </w:rPr>
      </w:pPr>
      <w:r w:rsidRPr="00D85194">
        <w:rPr>
          <w:color w:val="auto"/>
        </w:rPr>
        <w:t>Określenie terminu związania ofertą.</w:t>
      </w:r>
    </w:p>
    <w:p w14:paraId="39B93014" w14:textId="6074B7DF" w:rsidR="00D06776" w:rsidRDefault="00D06776" w:rsidP="0006753D">
      <w:pPr>
        <w:pStyle w:val="Nagwek3"/>
        <w:numPr>
          <w:ilvl w:val="0"/>
          <w:numId w:val="0"/>
        </w:numPr>
        <w:ind w:left="567"/>
        <w:contextualSpacing w:val="0"/>
      </w:pPr>
      <w:r>
        <w:t>Wykonawca będzie związany złożoną przez siebie ofertą od dnia upływu termi</w:t>
      </w:r>
      <w:r w:rsidR="00C12F23">
        <w:t>nu składania ofert przez okres 3</w:t>
      </w:r>
      <w:r>
        <w:t>0 dni</w:t>
      </w:r>
      <w:r w:rsidR="00782008">
        <w:t xml:space="preserve"> tj. do dnia </w:t>
      </w:r>
      <w:r w:rsidR="003D2199" w:rsidRPr="0066153B">
        <w:rPr>
          <w:b/>
          <w:color w:val="323E4F" w:themeColor="text2" w:themeShade="BF"/>
        </w:rPr>
        <w:t>12.04.2023</w:t>
      </w:r>
      <w:r w:rsidR="00DC19F8" w:rsidRPr="0066153B">
        <w:rPr>
          <w:b/>
          <w:color w:val="323E4F" w:themeColor="text2" w:themeShade="BF"/>
        </w:rPr>
        <w:t xml:space="preserve"> </w:t>
      </w:r>
      <w:r w:rsidR="00C5593B" w:rsidRPr="0066153B">
        <w:rPr>
          <w:b/>
          <w:color w:val="323E4F" w:themeColor="text2" w:themeShade="BF"/>
        </w:rPr>
        <w:t>r.</w:t>
      </w:r>
    </w:p>
    <w:p w14:paraId="2A2BB542" w14:textId="5D40E593" w:rsidR="00782008" w:rsidRPr="00D85194" w:rsidRDefault="00782008" w:rsidP="0006753D">
      <w:pPr>
        <w:pStyle w:val="Nagwek2"/>
        <w:keepNext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D85194">
        <w:rPr>
          <w:color w:val="auto"/>
        </w:rPr>
        <w:t>Przedłużenie terminu związania ofertą.</w:t>
      </w:r>
      <w:bookmarkStart w:id="41" w:name="_GoBack"/>
      <w:bookmarkEnd w:id="41"/>
    </w:p>
    <w:p w14:paraId="1DB40FB2" w14:textId="728D5FE4" w:rsidR="00782008" w:rsidRDefault="00782008" w:rsidP="009C69D4">
      <w:pPr>
        <w:pStyle w:val="Nagwek3"/>
        <w:numPr>
          <w:ilvl w:val="0"/>
          <w:numId w:val="25"/>
        </w:numPr>
        <w:ind w:left="851" w:hanging="284"/>
        <w:contextualSpacing w:val="0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</w:t>
      </w:r>
      <w:r w:rsidR="00A34DD0">
        <w:t>W</w:t>
      </w:r>
      <w:r w:rsidRPr="00782008">
        <w:t>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296DE06B" w:rsidR="00782008" w:rsidRPr="00C43BF5" w:rsidRDefault="00782008" w:rsidP="0006753D">
      <w:pPr>
        <w:pStyle w:val="Nagwek3"/>
        <w:ind w:left="851" w:hanging="284"/>
        <w:contextualSpacing w:val="0"/>
      </w:pPr>
      <w:r w:rsidRPr="00C43BF5">
        <w:t xml:space="preserve">Przedłużenie terminu związania ofertą, o którym mowa w pkt 1, wymaga złożenia przez </w:t>
      </w:r>
      <w:r w:rsidR="00A34DD0">
        <w:t>W</w:t>
      </w:r>
      <w:r w:rsidRPr="00C43BF5">
        <w:t>ykonawcę pisemnego oświadczenia o wyrażeniu zgody na przedłużenie terminu związania ofertą;</w:t>
      </w:r>
    </w:p>
    <w:p w14:paraId="4DBDD770" w14:textId="012DD072" w:rsidR="003636A2" w:rsidRPr="00C43BF5" w:rsidRDefault="003636A2" w:rsidP="0006753D">
      <w:pPr>
        <w:pStyle w:val="Nagwek3"/>
        <w:spacing w:after="240"/>
        <w:ind w:left="851" w:hanging="284"/>
        <w:contextualSpacing w:val="0"/>
      </w:pPr>
      <w:r w:rsidRPr="00C43BF5">
        <w:t xml:space="preserve">Jeżeli termin związania ofertą upłynie przed wyborem najkorzystniejszej oferty, Zamawiający wezwie </w:t>
      </w:r>
      <w:r w:rsidR="00A34DD0">
        <w:t>W</w:t>
      </w:r>
      <w:r w:rsidRPr="00C43BF5">
        <w:t>ykonawcę, którego oferta otrzymała najwyższą ocenę, do wyrażenia, w wyznaczonym przez Zamawiającego terminie, pisemnej zgody na wybór jego oferty.</w:t>
      </w:r>
    </w:p>
    <w:p w14:paraId="655C953F" w14:textId="5891FF78" w:rsidR="00F85C46" w:rsidRPr="00E054BA" w:rsidRDefault="00F85C46" w:rsidP="00DF328D">
      <w:pPr>
        <w:pStyle w:val="Nagwek1"/>
      </w:pPr>
      <w:bookmarkStart w:id="42" w:name="_Toc97807252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42"/>
    </w:p>
    <w:p w14:paraId="60A11A2F" w14:textId="1EF2A4B7" w:rsidR="00F85C46" w:rsidRPr="00EF4673" w:rsidRDefault="00D00A2F" w:rsidP="009C69D4">
      <w:pPr>
        <w:pStyle w:val="Nagwek2"/>
        <w:keepNext w:val="0"/>
        <w:numPr>
          <w:ilvl w:val="0"/>
          <w:numId w:val="53"/>
        </w:numPr>
        <w:spacing w:before="240" w:after="0" w:line="360" w:lineRule="auto"/>
        <w:ind w:left="567" w:hanging="283"/>
        <w:contextualSpacing w:val="0"/>
        <w:rPr>
          <w:color w:val="323E4F" w:themeColor="text2" w:themeShade="BF"/>
        </w:rPr>
      </w:pPr>
      <w:r w:rsidRPr="00EF4673">
        <w:rPr>
          <w:color w:val="323E4F" w:themeColor="text2" w:themeShade="BF"/>
        </w:rPr>
        <w:t>Opis kryteriów oceny ofert wraz z podaniem wag tych kryteriów i sposobem ich oceny</w:t>
      </w:r>
      <w:r w:rsidR="00F85C46" w:rsidRPr="00EF4673">
        <w:rPr>
          <w:color w:val="323E4F" w:themeColor="text2" w:themeShade="BF"/>
        </w:rPr>
        <w:t>.</w:t>
      </w:r>
    </w:p>
    <w:p w14:paraId="395FEF33" w14:textId="2D0FED46" w:rsidR="00DD3285" w:rsidRPr="009D3654" w:rsidRDefault="003C094D" w:rsidP="00CF23A3">
      <w:pPr>
        <w:pStyle w:val="Nagwek3"/>
        <w:numPr>
          <w:ilvl w:val="0"/>
          <w:numId w:val="29"/>
        </w:numPr>
        <w:ind w:left="851" w:hanging="284"/>
        <w:contextualSpacing w:val="0"/>
      </w:pPr>
      <w:r>
        <w:t>Z</w:t>
      </w:r>
      <w:r w:rsidR="00F85C46" w:rsidRPr="00E054BA">
        <w:t>a ofertę najkorzystniejszą</w:t>
      </w:r>
      <w:r w:rsidR="006C14E5">
        <w:t>, w zakresie danej części</w:t>
      </w:r>
      <w:r w:rsidR="000D5093">
        <w:t>,</w:t>
      </w:r>
      <w:r w:rsidR="00F85C46" w:rsidRPr="00E054BA">
        <w:t xml:space="preserve">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0"/>
        <w:gridCol w:w="992"/>
        <w:gridCol w:w="1701"/>
      </w:tblGrid>
      <w:tr w:rsidR="007347EC" w:rsidRPr="00957C9F" w14:paraId="77A11334" w14:textId="77777777" w:rsidTr="000D5093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957C9F" w:rsidRDefault="003C3AC5" w:rsidP="003561F7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5670" w:type="dxa"/>
            <w:shd w:val="clear" w:color="auto" w:fill="323E4F" w:themeFill="text2" w:themeFillShade="BF"/>
            <w:vAlign w:val="center"/>
          </w:tcPr>
          <w:p w14:paraId="5B388D6A" w14:textId="77777777" w:rsidR="003C3AC5" w:rsidRPr="00957C9F" w:rsidRDefault="003C3AC5" w:rsidP="00726C03">
            <w:pPr>
              <w:spacing w:before="120"/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992" w:type="dxa"/>
            <w:shd w:val="clear" w:color="auto" w:fill="323E4F" w:themeFill="text2" w:themeFillShade="BF"/>
            <w:vAlign w:val="center"/>
          </w:tcPr>
          <w:p w14:paraId="239611D2" w14:textId="77777777" w:rsidR="003C3AC5" w:rsidRPr="00957C9F" w:rsidRDefault="003C3AC5" w:rsidP="003561F7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01" w:type="dxa"/>
            <w:shd w:val="clear" w:color="auto" w:fill="323E4F" w:themeFill="text2" w:themeFillShade="BF"/>
            <w:vAlign w:val="center"/>
          </w:tcPr>
          <w:p w14:paraId="4F3677DC" w14:textId="77777777" w:rsidR="003C3AC5" w:rsidRPr="00957C9F" w:rsidRDefault="003C3AC5" w:rsidP="003561F7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E054BA" w14:paraId="52FEDD60" w14:textId="77777777" w:rsidTr="000D5093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791BE2" w:rsidRDefault="003C3AC5" w:rsidP="003561F7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09D81B94" w14:textId="77777777" w:rsidR="003C3AC5" w:rsidRPr="00957C9F" w:rsidRDefault="003C3AC5" w:rsidP="00726C03">
            <w:pPr>
              <w:spacing w:before="120"/>
              <w:ind w:left="0" w:firstLine="0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957C9F" w:rsidRDefault="003C3AC5" w:rsidP="003561F7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957C9F" w:rsidRDefault="003C3AC5" w:rsidP="003561F7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D46A5D" w:rsidRPr="00E054BA" w14:paraId="0F525CDB" w14:textId="77777777" w:rsidTr="000D5093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5D0BA128" w14:textId="3852DC44" w:rsidR="00D46A5D" w:rsidRPr="00791BE2" w:rsidRDefault="00D46A5D" w:rsidP="003561F7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22325AB1" w14:textId="3FB4CD12" w:rsidR="00D46A5D" w:rsidRPr="00957C9F" w:rsidRDefault="00426547" w:rsidP="007A09CA">
            <w:pPr>
              <w:spacing w:before="120"/>
              <w:ind w:left="0" w:firstLine="0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bookmarkStart w:id="43" w:name="_Hlk74820686"/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Doświadczenie osoby prowadzącej </w:t>
            </w:r>
            <w:r w:rsidR="007A09CA">
              <w:rPr>
                <w:rFonts w:cs="Arial"/>
                <w:color w:val="222A35" w:themeColor="text2" w:themeShade="80"/>
                <w:szCs w:val="20"/>
                <w:lang w:eastAsia="pl-PL"/>
              </w:rPr>
              <w:t>szkolenie</w:t>
            </w:r>
            <w:r w:rsidR="00BB5E8C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</w:t>
            </w:r>
            <w:bookmarkEnd w:id="43"/>
            <w:r w:rsidR="00B25C06">
              <w:rPr>
                <w:rFonts w:cs="Arial"/>
                <w:color w:val="222A35" w:themeColor="text2" w:themeShade="80"/>
                <w:szCs w:val="20"/>
                <w:lang w:eastAsia="pl-PL"/>
              </w:rPr>
              <w:t>(D)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0CE0601" w14:textId="24CC6893" w:rsidR="00D46A5D" w:rsidRPr="00957C9F" w:rsidRDefault="0007686D" w:rsidP="003561F7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30</w:t>
            </w:r>
            <w:r w:rsidR="00B25C06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AC915B3" w14:textId="434D885D" w:rsidR="00D46A5D" w:rsidRPr="00957C9F" w:rsidRDefault="0007686D" w:rsidP="003561F7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30</w:t>
            </w:r>
          </w:p>
        </w:tc>
      </w:tr>
      <w:tr w:rsidR="007347EC" w:rsidRPr="00E054BA" w14:paraId="5077D297" w14:textId="77777777" w:rsidTr="000D5093">
        <w:trPr>
          <w:trHeight w:val="416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0949AB9F" w14:textId="77777777" w:rsidR="003C3AC5" w:rsidRPr="00791BE2" w:rsidRDefault="003C3AC5" w:rsidP="003561F7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c)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6A49A629" w14:textId="10DACCE8" w:rsidR="003C3AC5" w:rsidRPr="00957C9F" w:rsidRDefault="00EB4073" w:rsidP="00726C03">
            <w:pPr>
              <w:spacing w:before="120"/>
              <w:ind w:left="0" w:firstLine="0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Zatrudnienie osoby niepełnosprawnej (N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)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67863F7" w14:textId="78EF9076" w:rsidR="003C3AC5" w:rsidRPr="00957C9F" w:rsidRDefault="0007686D" w:rsidP="0007686D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10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39FB1E0" w14:textId="428EDEC5" w:rsidR="003C3AC5" w:rsidRPr="00957C9F" w:rsidRDefault="0007686D" w:rsidP="003561F7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10</w:t>
            </w:r>
          </w:p>
        </w:tc>
      </w:tr>
    </w:tbl>
    <w:p w14:paraId="29F2E8A9" w14:textId="788B0BD1" w:rsidR="00F85C46" w:rsidRPr="00E054BA" w:rsidRDefault="003C094D" w:rsidP="009C69D4">
      <w:pPr>
        <w:pStyle w:val="Nagwek3"/>
        <w:numPr>
          <w:ilvl w:val="0"/>
          <w:numId w:val="26"/>
        </w:numPr>
        <w:spacing w:before="240"/>
        <w:ind w:left="851" w:hanging="284"/>
      </w:pPr>
      <w:r>
        <w:lastRenderedPageBreak/>
        <w:t>O</w:t>
      </w:r>
      <w:r w:rsidR="00F85C46" w:rsidRPr="00E054BA">
        <w:t>pis stosowanych kryteriów oraz sposób oceny ofert:</w:t>
      </w:r>
    </w:p>
    <w:p w14:paraId="66D45935" w14:textId="554B2ECC" w:rsidR="00F85C46" w:rsidRPr="00E054BA" w:rsidRDefault="00212074" w:rsidP="009C69D4">
      <w:pPr>
        <w:pStyle w:val="Nagwek4"/>
        <w:numPr>
          <w:ilvl w:val="0"/>
          <w:numId w:val="28"/>
        </w:numPr>
        <w:spacing w:before="120" w:after="120"/>
        <w:ind w:left="1135" w:hanging="284"/>
      </w:pPr>
      <w:r>
        <w:rPr>
          <w:lang w:val="pl-PL"/>
        </w:rPr>
        <w:t>Z</w:t>
      </w:r>
      <w:r w:rsidR="00F85C46" w:rsidRPr="00E054BA">
        <w:t>asady przyznawania punktów w kryterium</w:t>
      </w:r>
      <w:r w:rsidR="00F85C46" w:rsidRPr="00CE4834">
        <w:rPr>
          <w:b/>
        </w:rPr>
        <w:t xml:space="preserve"> „cena brutto” (C):</w:t>
      </w:r>
    </w:p>
    <w:p w14:paraId="7B6F40D5" w14:textId="66F89B4E" w:rsidR="00F85C46" w:rsidRPr="00CE4834" w:rsidRDefault="00F85C46" w:rsidP="009C69D4">
      <w:pPr>
        <w:pStyle w:val="Akapitzlist"/>
        <w:numPr>
          <w:ilvl w:val="0"/>
          <w:numId w:val="27"/>
        </w:numPr>
        <w:spacing w:after="240"/>
        <w:ind w:left="1418" w:hanging="284"/>
        <w:contextualSpacing w:val="0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3561F7">
      <w:pPr>
        <w:tabs>
          <w:tab w:val="left" w:pos="5103"/>
        </w:tabs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9C69D4">
      <w:pPr>
        <w:pStyle w:val="Akapitzlist"/>
        <w:numPr>
          <w:ilvl w:val="0"/>
          <w:numId w:val="27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Default="00F85C46" w:rsidP="009C69D4">
      <w:pPr>
        <w:pStyle w:val="Akapitzlist"/>
        <w:numPr>
          <w:ilvl w:val="0"/>
          <w:numId w:val="27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1393AB57" w14:textId="77777777" w:rsidR="00763E07" w:rsidRPr="00763E07" w:rsidRDefault="00212074" w:rsidP="00C75B82">
      <w:pPr>
        <w:pStyle w:val="Nagwek4"/>
        <w:numPr>
          <w:ilvl w:val="0"/>
          <w:numId w:val="28"/>
        </w:numPr>
        <w:spacing w:before="120" w:after="0"/>
        <w:ind w:left="1134" w:hanging="283"/>
        <w:contextualSpacing w:val="0"/>
        <w:rPr>
          <w:b/>
          <w:u w:val="single"/>
        </w:rPr>
      </w:pPr>
      <w:r>
        <w:rPr>
          <w:lang w:val="pl-PL"/>
        </w:rPr>
        <w:t>Z</w:t>
      </w:r>
      <w:r w:rsidR="00B25C06">
        <w:rPr>
          <w:lang w:val="pl-PL"/>
        </w:rPr>
        <w:t xml:space="preserve">asady przyznawania punktów w </w:t>
      </w:r>
      <w:r w:rsidR="00B25C06" w:rsidRPr="00EB4073">
        <w:t xml:space="preserve">kryterium </w:t>
      </w:r>
      <w:r w:rsidR="00B25C06">
        <w:rPr>
          <w:b/>
        </w:rPr>
        <w:t>„</w:t>
      </w:r>
      <w:r w:rsidR="00705AC3" w:rsidRPr="008B4E98">
        <w:rPr>
          <w:b/>
          <w:shd w:val="clear" w:color="auto" w:fill="D9E2F3" w:themeFill="accent1" w:themeFillTint="33"/>
          <w:lang w:val="pl-PL"/>
        </w:rPr>
        <w:t xml:space="preserve">Doświadczenie osoby prowadzącej </w:t>
      </w:r>
      <w:r w:rsidR="007A09CA" w:rsidRPr="008B4E98">
        <w:rPr>
          <w:b/>
          <w:shd w:val="clear" w:color="auto" w:fill="D9E2F3" w:themeFill="accent1" w:themeFillTint="33"/>
          <w:lang w:val="pl-PL"/>
        </w:rPr>
        <w:t>szkolenie</w:t>
      </w:r>
      <w:r w:rsidR="00B25C06" w:rsidRPr="00E61A13">
        <w:rPr>
          <w:b/>
        </w:rPr>
        <w:t>”</w:t>
      </w:r>
      <w:r w:rsidR="00B25C06" w:rsidRPr="00EB4073">
        <w:t xml:space="preserve"> </w:t>
      </w:r>
      <w:r w:rsidR="00B25C06" w:rsidRPr="00E61A13">
        <w:rPr>
          <w:b/>
        </w:rPr>
        <w:t>(</w:t>
      </w:r>
      <w:r w:rsidR="00B25C06">
        <w:rPr>
          <w:b/>
          <w:lang w:val="pl-PL"/>
        </w:rPr>
        <w:t>D</w:t>
      </w:r>
      <w:r w:rsidR="00B25C06" w:rsidRPr="00E61A13">
        <w:rPr>
          <w:b/>
        </w:rPr>
        <w:t>)</w:t>
      </w:r>
      <w:r w:rsidR="00B25C06" w:rsidRPr="00EB4073">
        <w:t>:</w:t>
      </w:r>
      <w:r w:rsidR="0062134A" w:rsidRPr="0062134A">
        <w:rPr>
          <w:rFonts w:eastAsia="Palatino Linotype" w:cstheme="minorBidi"/>
          <w:bCs w:val="0"/>
          <w:iCs w:val="0"/>
          <w:szCs w:val="22"/>
          <w:lang w:val="pl-PL" w:eastAsia="en-US"/>
        </w:rPr>
        <w:t xml:space="preserve"> </w:t>
      </w:r>
    </w:p>
    <w:p w14:paraId="606CA03A" w14:textId="06DB9F83" w:rsidR="00763E07" w:rsidRPr="002C6BE5" w:rsidRDefault="00763E07" w:rsidP="00D0730F">
      <w:pPr>
        <w:ind w:left="1134" w:firstLine="0"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O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cena dla tego kryterium będzie obliczana na podstawie złożonego przez Wykonawcę oświadczenia w formularzu </w:t>
      </w:r>
      <w:r w:rsidR="00F56F15">
        <w:rPr>
          <w:rFonts w:cs="Arial"/>
          <w:color w:val="000000" w:themeColor="text1"/>
          <w:szCs w:val="20"/>
          <w:lang w:eastAsia="pl-PL"/>
        </w:rPr>
        <w:t>oferty - załącznik nr 1A do SWZ</w:t>
      </w:r>
      <w:r w:rsidR="00C036CB">
        <w:rPr>
          <w:rFonts w:cs="Arial"/>
          <w:color w:val="000000" w:themeColor="text1"/>
          <w:szCs w:val="20"/>
          <w:lang w:eastAsia="pl-PL"/>
        </w:rPr>
        <w:t xml:space="preserve"> - </w:t>
      </w:r>
      <w:r w:rsidR="00C036CB" w:rsidRPr="00C036CB">
        <w:rPr>
          <w:rFonts w:cs="Arial"/>
          <w:color w:val="000000" w:themeColor="text1"/>
          <w:szCs w:val="20"/>
          <w:lang w:eastAsia="pl-PL"/>
        </w:rPr>
        <w:t>zgodnie z rozdz. III ust. 1 pkt 1 SWZ.</w:t>
      </w:r>
      <w:r w:rsidR="002C6BE5">
        <w:rPr>
          <w:rFonts w:cs="Arial"/>
          <w:color w:val="000000" w:themeColor="text1"/>
          <w:szCs w:val="20"/>
          <w:lang w:eastAsia="pl-PL"/>
        </w:rPr>
        <w:t xml:space="preserve"> </w:t>
      </w:r>
      <w:r w:rsidRPr="002C6BE5">
        <w:rPr>
          <w:rFonts w:cs="Arial"/>
          <w:szCs w:val="20"/>
          <w:lang w:eastAsia="pl-PL"/>
        </w:rPr>
        <w:t xml:space="preserve">Zamawiający w ramach tego kryterium przyzna łącznie maksymalnie </w:t>
      </w:r>
      <w:r w:rsidRPr="002C6BE5">
        <w:rPr>
          <w:rFonts w:cs="Arial"/>
          <w:b/>
          <w:szCs w:val="20"/>
          <w:lang w:eastAsia="pl-PL"/>
        </w:rPr>
        <w:t>30 pkt.</w:t>
      </w:r>
    </w:p>
    <w:p w14:paraId="47839EFA" w14:textId="508C2EBB" w:rsidR="00763E07" w:rsidRPr="00763E07" w:rsidRDefault="00763E07" w:rsidP="00D0730F">
      <w:pPr>
        <w:pStyle w:val="Akapitzlist"/>
        <w:ind w:left="1134" w:firstLine="0"/>
        <w:contextualSpacing w:val="0"/>
        <w:rPr>
          <w:rFonts w:cs="Arial"/>
          <w:szCs w:val="20"/>
          <w:lang w:eastAsia="pl-PL"/>
        </w:rPr>
      </w:pPr>
      <w:r w:rsidRPr="00763E07">
        <w:rPr>
          <w:rFonts w:eastAsia="Palatino Linotype"/>
        </w:rPr>
        <w:t>Punkty za kryterium „</w:t>
      </w:r>
      <w:r w:rsidRPr="00342A05">
        <w:rPr>
          <w:rFonts w:eastAsia="Palatino Linotype"/>
          <w:b/>
        </w:rPr>
        <w:t>Doświadczenie osoby prowadzącej szkolenie</w:t>
      </w:r>
      <w:r w:rsidRPr="00763E07">
        <w:rPr>
          <w:rFonts w:eastAsia="Palatino Linotype"/>
        </w:rPr>
        <w:t xml:space="preserve">” zostaną przyznane </w:t>
      </w:r>
      <w:r>
        <w:rPr>
          <w:rFonts w:eastAsia="Palatino Linotype"/>
        </w:rPr>
        <w:t xml:space="preserve">                         </w:t>
      </w:r>
      <w:r w:rsidRPr="00763E07">
        <w:rPr>
          <w:rFonts w:eastAsia="Palatino Linotype"/>
        </w:rPr>
        <w:t xml:space="preserve">w następujący  sposób:  </w:t>
      </w:r>
    </w:p>
    <w:p w14:paraId="464E4DDD" w14:textId="7985D1A8" w:rsidR="00C45335" w:rsidRPr="00C45335" w:rsidRDefault="0062134A" w:rsidP="009C69D4">
      <w:pPr>
        <w:pStyle w:val="Nagwek4"/>
        <w:numPr>
          <w:ilvl w:val="0"/>
          <w:numId w:val="55"/>
        </w:numPr>
        <w:spacing w:before="0" w:after="0"/>
        <w:ind w:left="1418" w:hanging="284"/>
        <w:contextualSpacing w:val="0"/>
        <w:rPr>
          <w:rFonts w:cstheme="minorHAnsi"/>
          <w:color w:val="000000"/>
        </w:rPr>
      </w:pPr>
      <w:r w:rsidRPr="0062134A">
        <w:rPr>
          <w:lang w:val="pl-PL"/>
        </w:rPr>
        <w:t xml:space="preserve">Wykonawca otrzyma dodatkowe punkty w tym kryterium oceny ofert, jeśli wykaże, </w:t>
      </w:r>
      <w:r w:rsidRPr="00C036CB">
        <w:rPr>
          <w:b/>
          <w:lang w:val="pl-PL"/>
        </w:rPr>
        <w:t>że osoba w</w:t>
      </w:r>
      <w:r w:rsidR="00B7706D">
        <w:rPr>
          <w:b/>
          <w:lang w:val="pl-PL"/>
        </w:rPr>
        <w:t>skazana</w:t>
      </w:r>
      <w:r w:rsidR="00C45335">
        <w:rPr>
          <w:b/>
          <w:lang w:val="pl-PL"/>
        </w:rPr>
        <w:t xml:space="preserve"> w formularzu oferty</w:t>
      </w:r>
      <w:r w:rsidRPr="00C036CB">
        <w:rPr>
          <w:b/>
          <w:lang w:val="pl-PL"/>
        </w:rPr>
        <w:t xml:space="preserve"> do prowadzenia </w:t>
      </w:r>
      <w:r w:rsidR="007A09CA" w:rsidRPr="00C036CB">
        <w:rPr>
          <w:b/>
          <w:lang w:val="pl-PL"/>
        </w:rPr>
        <w:t>szkolenia</w:t>
      </w:r>
      <w:r w:rsidRPr="0062134A">
        <w:rPr>
          <w:lang w:val="pl-PL"/>
        </w:rPr>
        <w:t xml:space="preserve">, </w:t>
      </w:r>
      <w:r w:rsidR="00BF0D2A">
        <w:rPr>
          <w:lang w:val="pl-PL"/>
        </w:rPr>
        <w:t xml:space="preserve">w zakresie danej części, </w:t>
      </w:r>
      <w:r w:rsidRPr="0062134A">
        <w:rPr>
          <w:lang w:val="pl-PL"/>
        </w:rPr>
        <w:t>posiada doświadczeni</w:t>
      </w:r>
      <w:r w:rsidR="00305CFE">
        <w:rPr>
          <w:lang w:val="pl-PL"/>
        </w:rPr>
        <w:t xml:space="preserve">e zawodowe </w:t>
      </w:r>
      <w:r w:rsidR="0007686D">
        <w:rPr>
          <w:lang w:val="pl-PL"/>
        </w:rPr>
        <w:t xml:space="preserve">w prowadzeniu </w:t>
      </w:r>
      <w:r w:rsidR="0007686D" w:rsidRPr="0007686D">
        <w:rPr>
          <w:lang w:val="pl-PL"/>
        </w:rPr>
        <w:t xml:space="preserve">szkoleń </w:t>
      </w:r>
      <w:r w:rsidR="004E0F63" w:rsidRPr="004E0F63">
        <w:rPr>
          <w:b/>
          <w:lang w:val="pl-PL"/>
        </w:rPr>
        <w:t>dla  uczelni wyższych lub instytucji badawczych</w:t>
      </w:r>
      <w:r w:rsidR="00405BD9" w:rsidRPr="00405BD9">
        <w:t xml:space="preserve"> </w:t>
      </w:r>
      <w:r w:rsidR="00405BD9" w:rsidRPr="00405BD9">
        <w:rPr>
          <w:b/>
          <w:lang w:val="pl-PL"/>
        </w:rPr>
        <w:t>lub instytucji administracji publicznych</w:t>
      </w:r>
      <w:r w:rsidR="004E0F63">
        <w:rPr>
          <w:b/>
          <w:lang w:val="pl-PL"/>
        </w:rPr>
        <w:t xml:space="preserve">, o tematyce </w:t>
      </w:r>
      <w:r w:rsidR="00BF0D2A">
        <w:rPr>
          <w:b/>
          <w:lang w:val="pl-PL"/>
        </w:rPr>
        <w:t>odpowiadając</w:t>
      </w:r>
      <w:r w:rsidR="004E0F63">
        <w:rPr>
          <w:b/>
          <w:lang w:val="pl-PL"/>
        </w:rPr>
        <w:t>ej</w:t>
      </w:r>
      <w:r w:rsidR="00BF0D2A">
        <w:rPr>
          <w:b/>
          <w:lang w:val="pl-PL"/>
        </w:rPr>
        <w:t xml:space="preserve"> przedmiotowi zamówienia </w:t>
      </w:r>
      <w:r w:rsidR="00BF0D2A" w:rsidRPr="00BF0D2A">
        <w:rPr>
          <w:b/>
          <w:lang w:val="pl-PL"/>
        </w:rPr>
        <w:t xml:space="preserve">w zakresie poszczególnych części </w:t>
      </w:r>
      <w:r w:rsidR="00B7413E" w:rsidRPr="0007686D">
        <w:t xml:space="preserve">oraz </w:t>
      </w:r>
      <w:r w:rsidR="00212074" w:rsidRPr="0007686D">
        <w:rPr>
          <w:lang w:val="pl-PL"/>
        </w:rPr>
        <w:t xml:space="preserve">jeżeli załączy </w:t>
      </w:r>
      <w:r w:rsidR="00212074" w:rsidRPr="0007686D">
        <w:t>dowod</w:t>
      </w:r>
      <w:r w:rsidR="00212074" w:rsidRPr="0007686D">
        <w:rPr>
          <w:lang w:val="pl-PL"/>
        </w:rPr>
        <w:t>y</w:t>
      </w:r>
      <w:r w:rsidR="00212074" w:rsidRPr="0007686D">
        <w:t xml:space="preserve"> potwierdzając</w:t>
      </w:r>
      <w:r w:rsidR="00212074" w:rsidRPr="0007686D">
        <w:rPr>
          <w:lang w:val="pl-PL"/>
        </w:rPr>
        <w:t>e</w:t>
      </w:r>
      <w:r w:rsidR="00B7413E" w:rsidRPr="0007686D">
        <w:t xml:space="preserve"> </w:t>
      </w:r>
      <w:r w:rsidR="00B60D6F">
        <w:rPr>
          <w:lang w:val="pl-PL"/>
        </w:rPr>
        <w:t>należyte wykonanie usługi przez osobę wskazaną</w:t>
      </w:r>
      <w:r w:rsidR="00342A05">
        <w:rPr>
          <w:lang w:val="pl-PL"/>
        </w:rPr>
        <w:t xml:space="preserve"> do przeprowadzania szkolenia (</w:t>
      </w:r>
      <w:r w:rsidR="00B60D6F">
        <w:rPr>
          <w:lang w:val="pl-PL"/>
        </w:rPr>
        <w:t>np. referencje</w:t>
      </w:r>
      <w:r w:rsidR="009A7A7B">
        <w:rPr>
          <w:lang w:val="pl-PL"/>
        </w:rPr>
        <w:t xml:space="preserve">,  z których wynika imię </w:t>
      </w:r>
      <w:r w:rsidR="004E0F63">
        <w:rPr>
          <w:lang w:val="pl-PL"/>
        </w:rPr>
        <w:t xml:space="preserve"> </w:t>
      </w:r>
      <w:r w:rsidR="009A7A7B">
        <w:rPr>
          <w:lang w:val="pl-PL"/>
        </w:rPr>
        <w:t>i nazwisko osoby szkolącej)</w:t>
      </w:r>
      <w:r w:rsidR="0067541B">
        <w:rPr>
          <w:lang w:val="pl-PL"/>
        </w:rPr>
        <w:t>;</w:t>
      </w:r>
    </w:p>
    <w:p w14:paraId="375B1CBB" w14:textId="686BF8AB" w:rsidR="007A09CA" w:rsidRPr="00C036CB" w:rsidRDefault="0007686D" w:rsidP="009C69D4">
      <w:pPr>
        <w:pStyle w:val="Nagwek4"/>
        <w:numPr>
          <w:ilvl w:val="0"/>
          <w:numId w:val="55"/>
        </w:numPr>
        <w:spacing w:before="0" w:after="0"/>
        <w:ind w:left="1418" w:hanging="284"/>
        <w:contextualSpacing w:val="0"/>
        <w:rPr>
          <w:rFonts w:cstheme="minorHAnsi"/>
          <w:color w:val="000000"/>
        </w:rPr>
      </w:pPr>
      <w:r w:rsidRPr="00C036CB">
        <w:rPr>
          <w:rFonts w:cstheme="minorHAnsi"/>
          <w:color w:val="000000"/>
        </w:rPr>
        <w:t xml:space="preserve">Jeżeli Wykonawca wykaże, że </w:t>
      </w:r>
      <w:r w:rsidR="00F3587A" w:rsidRPr="00C036CB">
        <w:rPr>
          <w:rFonts w:cstheme="minorHAnsi"/>
          <w:color w:val="000000"/>
        </w:rPr>
        <w:t xml:space="preserve">osoba prowadząca szkolenie </w:t>
      </w:r>
      <w:r w:rsidRPr="00C036CB">
        <w:rPr>
          <w:rFonts w:cstheme="minorHAnsi"/>
          <w:color w:val="000000"/>
        </w:rPr>
        <w:t xml:space="preserve">posiada doświadczenie  </w:t>
      </w:r>
      <w:r w:rsidR="00F3587A" w:rsidRPr="00C036CB">
        <w:rPr>
          <w:rFonts w:cstheme="minorHAnsi"/>
          <w:color w:val="000000"/>
        </w:rPr>
        <w:t xml:space="preserve">                        </w:t>
      </w:r>
      <w:r w:rsidRPr="00C036CB">
        <w:rPr>
          <w:rFonts w:cstheme="minorHAnsi"/>
          <w:color w:val="000000"/>
        </w:rPr>
        <w:t>w prowadzeniu szkoleń, w liczbie:</w:t>
      </w:r>
    </w:p>
    <w:p w14:paraId="5895B7FC" w14:textId="5BB53408" w:rsidR="00763E07" w:rsidRDefault="00DC5322" w:rsidP="009C69D4">
      <w:pPr>
        <w:pStyle w:val="Akapitzlist"/>
        <w:numPr>
          <w:ilvl w:val="0"/>
          <w:numId w:val="57"/>
        </w:numPr>
        <w:autoSpaceDE w:val="0"/>
        <w:autoSpaceDN w:val="0"/>
        <w:adjustRightInd w:val="0"/>
        <w:ind w:left="1701" w:hanging="283"/>
        <w:contextualSpacing w:val="0"/>
        <w:jc w:val="left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3 </w:t>
      </w:r>
      <w:r w:rsidR="00F3587A">
        <w:rPr>
          <w:rFonts w:cstheme="minorHAnsi"/>
          <w:color w:val="000000"/>
        </w:rPr>
        <w:t>szko</w:t>
      </w:r>
      <w:r w:rsidR="00F10EF0">
        <w:rPr>
          <w:rFonts w:cstheme="minorHAnsi"/>
          <w:color w:val="000000"/>
        </w:rPr>
        <w:t>le</w:t>
      </w:r>
      <w:r>
        <w:rPr>
          <w:rFonts w:cstheme="minorHAnsi"/>
          <w:color w:val="000000"/>
        </w:rPr>
        <w:t>nia</w:t>
      </w:r>
      <w:r w:rsidR="00F3587A">
        <w:rPr>
          <w:rFonts w:cstheme="minorHAnsi"/>
          <w:color w:val="000000"/>
        </w:rPr>
        <w:t>-</w:t>
      </w:r>
      <w:r w:rsidR="0067541B">
        <w:rPr>
          <w:rFonts w:cstheme="minorHAnsi"/>
          <w:color w:val="000000"/>
        </w:rPr>
        <w:t>Wykonawca otrzyma w kryterium</w:t>
      </w:r>
      <w:r w:rsidR="00763E07" w:rsidRPr="00763E07">
        <w:rPr>
          <w:rFonts w:cstheme="minorHAnsi"/>
          <w:color w:val="000000"/>
        </w:rPr>
        <w:t xml:space="preserve">– </w:t>
      </w:r>
      <w:r w:rsidR="00F10EF0">
        <w:rPr>
          <w:rFonts w:cstheme="minorHAnsi"/>
          <w:color w:val="000000"/>
        </w:rPr>
        <w:t>3</w:t>
      </w:r>
      <w:r w:rsidR="00763E07">
        <w:rPr>
          <w:rFonts w:cstheme="minorHAnsi"/>
          <w:color w:val="000000"/>
        </w:rPr>
        <w:t>0</w:t>
      </w:r>
      <w:r w:rsidR="00763E07" w:rsidRPr="00763E07">
        <w:rPr>
          <w:rFonts w:cstheme="minorHAnsi"/>
          <w:color w:val="000000"/>
        </w:rPr>
        <w:t xml:space="preserve"> pkt;</w:t>
      </w:r>
    </w:p>
    <w:p w14:paraId="36CD7D54" w14:textId="3C6D674F" w:rsidR="0067541B" w:rsidRDefault="00DC5322" w:rsidP="009C69D4">
      <w:pPr>
        <w:pStyle w:val="Akapitzlist"/>
        <w:numPr>
          <w:ilvl w:val="0"/>
          <w:numId w:val="57"/>
        </w:numPr>
        <w:autoSpaceDE w:val="0"/>
        <w:autoSpaceDN w:val="0"/>
        <w:adjustRightInd w:val="0"/>
        <w:ind w:left="1701" w:hanging="283"/>
        <w:contextualSpacing w:val="0"/>
        <w:jc w:val="left"/>
        <w:rPr>
          <w:rFonts w:cstheme="minorHAnsi"/>
          <w:color w:val="000000"/>
        </w:rPr>
      </w:pPr>
      <w:r>
        <w:rPr>
          <w:rFonts w:cstheme="minorHAnsi"/>
          <w:color w:val="000000"/>
        </w:rPr>
        <w:t>2</w:t>
      </w:r>
      <w:r w:rsidR="001D0C88">
        <w:rPr>
          <w:rFonts w:cstheme="minorHAnsi"/>
          <w:color w:val="000000"/>
        </w:rPr>
        <w:t xml:space="preserve"> </w:t>
      </w:r>
      <w:r w:rsidR="0067541B" w:rsidRPr="0067541B">
        <w:rPr>
          <w:rFonts w:cstheme="minorHAnsi"/>
          <w:color w:val="000000"/>
        </w:rPr>
        <w:t>szkole</w:t>
      </w:r>
      <w:r>
        <w:rPr>
          <w:rFonts w:cstheme="minorHAnsi"/>
          <w:color w:val="000000"/>
        </w:rPr>
        <w:t>nia</w:t>
      </w:r>
      <w:r w:rsidR="0067541B" w:rsidRPr="0067541B">
        <w:rPr>
          <w:rFonts w:cstheme="minorHAnsi"/>
          <w:color w:val="000000"/>
        </w:rPr>
        <w:t xml:space="preserve">-Wykonawca otrzyma w kryterium– </w:t>
      </w:r>
      <w:r w:rsidR="00F10EF0">
        <w:rPr>
          <w:rFonts w:cstheme="minorHAnsi"/>
          <w:color w:val="000000"/>
        </w:rPr>
        <w:t>20</w:t>
      </w:r>
      <w:r w:rsidR="0067541B" w:rsidRPr="0067541B">
        <w:rPr>
          <w:rFonts w:cstheme="minorHAnsi"/>
          <w:color w:val="000000"/>
        </w:rPr>
        <w:t xml:space="preserve"> pkt</w:t>
      </w:r>
      <w:r w:rsidR="0067541B">
        <w:rPr>
          <w:rFonts w:cstheme="minorHAnsi"/>
          <w:color w:val="000000"/>
        </w:rPr>
        <w:t>;</w:t>
      </w:r>
    </w:p>
    <w:p w14:paraId="4A797A35" w14:textId="065986CA" w:rsidR="00F3587A" w:rsidRDefault="00DC5322" w:rsidP="009C69D4">
      <w:pPr>
        <w:pStyle w:val="Akapitzlist"/>
        <w:numPr>
          <w:ilvl w:val="0"/>
          <w:numId w:val="57"/>
        </w:numPr>
        <w:autoSpaceDE w:val="0"/>
        <w:autoSpaceDN w:val="0"/>
        <w:adjustRightInd w:val="0"/>
        <w:ind w:left="1701" w:hanging="283"/>
        <w:contextualSpacing w:val="0"/>
        <w:jc w:val="left"/>
        <w:rPr>
          <w:rFonts w:cstheme="minorHAnsi"/>
          <w:color w:val="000000"/>
        </w:rPr>
      </w:pPr>
      <w:r>
        <w:rPr>
          <w:rFonts w:cstheme="minorHAnsi"/>
          <w:color w:val="000000"/>
        </w:rPr>
        <w:t>1</w:t>
      </w:r>
      <w:r w:rsidR="00763E07">
        <w:rPr>
          <w:rFonts w:cstheme="minorHAnsi"/>
          <w:color w:val="000000"/>
        </w:rPr>
        <w:t xml:space="preserve"> </w:t>
      </w:r>
      <w:r w:rsidR="00763E07" w:rsidRPr="00763E07">
        <w:rPr>
          <w:rFonts w:cstheme="minorHAnsi"/>
          <w:color w:val="000000"/>
        </w:rPr>
        <w:t>szkole</w:t>
      </w:r>
      <w:r w:rsidR="001D0C88">
        <w:rPr>
          <w:rFonts w:cstheme="minorHAnsi"/>
          <w:color w:val="000000"/>
        </w:rPr>
        <w:t>ni</w:t>
      </w:r>
      <w:r>
        <w:rPr>
          <w:rFonts w:cstheme="minorHAnsi"/>
          <w:color w:val="000000"/>
        </w:rPr>
        <w:t>e</w:t>
      </w:r>
      <w:r w:rsidR="0067541B">
        <w:rPr>
          <w:rFonts w:cstheme="minorHAnsi"/>
          <w:color w:val="000000"/>
        </w:rPr>
        <w:t xml:space="preserve">-Wykonawca </w:t>
      </w:r>
      <w:r w:rsidR="00F3587A" w:rsidRPr="00F3587A">
        <w:rPr>
          <w:rFonts w:cstheme="minorHAnsi"/>
          <w:color w:val="000000"/>
        </w:rPr>
        <w:t>otrzyma w kryterium</w:t>
      </w:r>
      <w:r w:rsidR="00763E07">
        <w:rPr>
          <w:rFonts w:cstheme="minorHAnsi"/>
          <w:color w:val="000000"/>
        </w:rPr>
        <w:t>–</w:t>
      </w:r>
      <w:r w:rsidR="00F3587A">
        <w:rPr>
          <w:rFonts w:cstheme="minorHAnsi"/>
          <w:color w:val="000000"/>
        </w:rPr>
        <w:t xml:space="preserve"> </w:t>
      </w:r>
      <w:r w:rsidR="00763E07">
        <w:rPr>
          <w:rFonts w:cstheme="minorHAnsi"/>
          <w:color w:val="000000"/>
        </w:rPr>
        <w:t>10</w:t>
      </w:r>
      <w:r w:rsidR="00F3587A">
        <w:rPr>
          <w:rFonts w:cstheme="minorHAnsi"/>
          <w:color w:val="000000"/>
        </w:rPr>
        <w:t xml:space="preserve"> </w:t>
      </w:r>
      <w:r w:rsidR="00763E07" w:rsidRPr="00763E07">
        <w:rPr>
          <w:rFonts w:cstheme="minorHAnsi"/>
          <w:color w:val="000000"/>
        </w:rPr>
        <w:t>pkt;</w:t>
      </w:r>
      <w:r w:rsidR="00F3587A">
        <w:rPr>
          <w:rFonts w:cstheme="minorHAnsi"/>
          <w:color w:val="000000"/>
        </w:rPr>
        <w:t xml:space="preserve"> </w:t>
      </w:r>
    </w:p>
    <w:p w14:paraId="2FE26439" w14:textId="4404EEE1" w:rsidR="002808FE" w:rsidRPr="002808FE" w:rsidRDefault="002808FE" w:rsidP="009C69D4">
      <w:pPr>
        <w:pStyle w:val="Nagwek3"/>
        <w:numPr>
          <w:ilvl w:val="0"/>
          <w:numId w:val="51"/>
        </w:numPr>
        <w:ind w:left="1418" w:hanging="284"/>
        <w:contextualSpacing w:val="0"/>
        <w:rPr>
          <w:iCs/>
        </w:rPr>
      </w:pPr>
      <w:r>
        <w:rPr>
          <w:iCs/>
        </w:rPr>
        <w:t>Zamawiający przyzna punkty tylko za szkolenie potwierdzone dowo</w:t>
      </w:r>
      <w:r w:rsidR="008940C1">
        <w:rPr>
          <w:iCs/>
        </w:rPr>
        <w:t>dem należytego wykonania usługi, z którego wynika imię i nazwisko osoby prowadzą</w:t>
      </w:r>
      <w:r w:rsidR="00721E26">
        <w:rPr>
          <w:iCs/>
        </w:rPr>
        <w:t>cej szkolenie;</w:t>
      </w:r>
    </w:p>
    <w:p w14:paraId="283F58DA" w14:textId="1590F89E" w:rsidR="00EF4673" w:rsidRPr="00EF4673" w:rsidRDefault="00CC5EBC" w:rsidP="009C69D4">
      <w:pPr>
        <w:pStyle w:val="Nagwek3"/>
        <w:numPr>
          <w:ilvl w:val="0"/>
          <w:numId w:val="51"/>
        </w:numPr>
        <w:ind w:left="1418" w:hanging="284"/>
        <w:contextualSpacing w:val="0"/>
        <w:rPr>
          <w:iCs/>
        </w:rPr>
      </w:pPr>
      <w:r w:rsidRPr="0025748B">
        <w:t>Zamawiający dokona oceny tego kryteri</w:t>
      </w:r>
      <w:r>
        <w:t>um na podstawie złożonej przez W</w:t>
      </w:r>
      <w:r w:rsidRPr="0025748B">
        <w:t>ykonawcę w </w:t>
      </w:r>
      <w:r w:rsidR="008940C1">
        <w:t xml:space="preserve"> Formularzu</w:t>
      </w:r>
      <w:r w:rsidRPr="0025748B">
        <w:t xml:space="preserve"> oferty (załącznik 1A do SWZ), </w:t>
      </w:r>
      <w:r w:rsidRPr="009C6E7F">
        <w:rPr>
          <w:b/>
          <w:u w:val="single"/>
        </w:rPr>
        <w:t xml:space="preserve">deklaracji skierowania do </w:t>
      </w:r>
      <w:r>
        <w:rPr>
          <w:b/>
          <w:u w:val="single"/>
        </w:rPr>
        <w:t xml:space="preserve">prowadzenia </w:t>
      </w:r>
      <w:r w:rsidR="007A09CA">
        <w:rPr>
          <w:b/>
          <w:u w:val="single"/>
        </w:rPr>
        <w:t>szkolenia</w:t>
      </w:r>
      <w:r>
        <w:rPr>
          <w:b/>
          <w:u w:val="single"/>
        </w:rPr>
        <w:t xml:space="preserve"> </w:t>
      </w:r>
      <w:r w:rsidRPr="009C6E7F">
        <w:rPr>
          <w:b/>
          <w:u w:val="single"/>
        </w:rPr>
        <w:t>osoby posiadającej ww. doświadczenie</w:t>
      </w:r>
      <w:r w:rsidRPr="0025748B">
        <w:t xml:space="preserve"> zawodowe</w:t>
      </w:r>
      <w:r>
        <w:t xml:space="preserve"> w</w:t>
      </w:r>
      <w:r w:rsidR="006D4327">
        <w:t>r</w:t>
      </w:r>
      <w:r>
        <w:t xml:space="preserve">az z </w:t>
      </w:r>
      <w:r w:rsidRPr="0025748B">
        <w:t xml:space="preserve"> </w:t>
      </w:r>
      <w:r w:rsidRPr="009C6E7F">
        <w:rPr>
          <w:b/>
          <w:iCs/>
          <w:u w:val="single"/>
          <w:lang w:val="x-none"/>
        </w:rPr>
        <w:t>informacj</w:t>
      </w:r>
      <w:r w:rsidRPr="009C6E7F">
        <w:rPr>
          <w:b/>
          <w:iCs/>
          <w:u w:val="single"/>
        </w:rPr>
        <w:t>ą</w:t>
      </w:r>
      <w:r w:rsidRPr="009C6E7F">
        <w:rPr>
          <w:b/>
          <w:u w:val="single"/>
          <w:lang w:val="x-none"/>
        </w:rPr>
        <w:t xml:space="preserve"> </w:t>
      </w:r>
      <w:bookmarkStart w:id="44" w:name="_Hlk63336374"/>
      <w:r w:rsidRPr="009C6E7F">
        <w:rPr>
          <w:b/>
          <w:u w:val="single"/>
          <w:lang w:val="x-none"/>
        </w:rPr>
        <w:t xml:space="preserve">o ilości </w:t>
      </w:r>
      <w:bookmarkEnd w:id="44"/>
      <w:r w:rsidRPr="009C6E7F">
        <w:rPr>
          <w:b/>
          <w:u w:val="single"/>
          <w:lang w:val="x-none"/>
        </w:rPr>
        <w:t>wykonanych usług</w:t>
      </w:r>
      <w:r w:rsidR="006D4327">
        <w:rPr>
          <w:b/>
          <w:u w:val="single"/>
        </w:rPr>
        <w:t xml:space="preserve"> szkoleniowych</w:t>
      </w:r>
      <w:r w:rsidRPr="00E75495">
        <w:rPr>
          <w:b/>
          <w:u w:val="single"/>
          <w:lang w:val="x-none"/>
        </w:rPr>
        <w:t xml:space="preserve">, </w:t>
      </w:r>
      <w:r w:rsidR="001B535B">
        <w:rPr>
          <w:b/>
          <w:iCs/>
          <w:u w:val="single"/>
          <w:lang w:val="x-none"/>
        </w:rPr>
        <w:t>wraz z podaniem ich przedmiotu</w:t>
      </w:r>
      <w:r w:rsidR="001B535B">
        <w:rPr>
          <w:b/>
          <w:iCs/>
          <w:u w:val="single"/>
        </w:rPr>
        <w:t xml:space="preserve"> </w:t>
      </w:r>
      <w:r w:rsidRPr="00E75495">
        <w:rPr>
          <w:b/>
          <w:iCs/>
          <w:u w:val="single"/>
          <w:lang w:val="x-none"/>
        </w:rPr>
        <w:t xml:space="preserve">i podmiotów, na rzecz </w:t>
      </w:r>
      <w:r w:rsidRPr="00E75495">
        <w:rPr>
          <w:b/>
          <w:iCs/>
          <w:u w:val="single"/>
          <w:lang w:val="x-none"/>
        </w:rPr>
        <w:lastRenderedPageBreak/>
        <w:t>których usługi zostały wykonane</w:t>
      </w:r>
      <w:r w:rsidR="006D4327">
        <w:rPr>
          <w:b/>
          <w:iCs/>
          <w:u w:val="single"/>
        </w:rPr>
        <w:t xml:space="preserve"> </w:t>
      </w:r>
      <w:r w:rsidRPr="00E75495">
        <w:rPr>
          <w:b/>
          <w:iCs/>
          <w:u w:val="single"/>
        </w:rPr>
        <w:t xml:space="preserve">oraz </w:t>
      </w:r>
      <w:r w:rsidRPr="00E75495">
        <w:rPr>
          <w:b/>
          <w:iCs/>
          <w:u w:val="single"/>
          <w:lang w:val="x-none"/>
        </w:rPr>
        <w:t xml:space="preserve">ze wskazaniem </w:t>
      </w:r>
      <w:bookmarkStart w:id="45" w:name="_Hlk74818855"/>
      <w:r w:rsidRPr="00E75495">
        <w:rPr>
          <w:b/>
          <w:iCs/>
          <w:u w:val="single"/>
          <w:lang w:val="x-none"/>
        </w:rPr>
        <w:t>podstawy do dysponowania tą osobą</w:t>
      </w:r>
      <w:bookmarkEnd w:id="45"/>
      <w:r w:rsidR="00E307B4">
        <w:rPr>
          <w:b/>
          <w:iCs/>
          <w:u w:val="single"/>
        </w:rPr>
        <w:t xml:space="preserve"> oraz ww. dowodów</w:t>
      </w:r>
      <w:r w:rsidR="00721E26" w:rsidRPr="00721E26">
        <w:rPr>
          <w:rFonts w:eastAsiaTheme="minorHAnsi" w:cstheme="minorBidi"/>
          <w:bCs w:val="0"/>
          <w:iCs/>
          <w:szCs w:val="22"/>
          <w:lang w:eastAsia="en-US"/>
        </w:rPr>
        <w:t xml:space="preserve"> </w:t>
      </w:r>
      <w:r w:rsidR="00721E26" w:rsidRPr="00721E26">
        <w:rPr>
          <w:b/>
          <w:iCs/>
          <w:u w:val="single"/>
        </w:rPr>
        <w:t>należytego wykonania usługi</w:t>
      </w:r>
      <w:r w:rsidR="00721E26">
        <w:rPr>
          <w:iCs/>
        </w:rPr>
        <w:t>;</w:t>
      </w:r>
    </w:p>
    <w:p w14:paraId="30DC5DF6" w14:textId="36DBC004" w:rsidR="00EF4673" w:rsidRPr="00EF4673" w:rsidRDefault="00EF4673" w:rsidP="009C69D4">
      <w:pPr>
        <w:pStyle w:val="Akapitzlist"/>
        <w:numPr>
          <w:ilvl w:val="0"/>
          <w:numId w:val="51"/>
        </w:numPr>
        <w:ind w:left="1418" w:hanging="284"/>
        <w:contextualSpacing w:val="0"/>
        <w:rPr>
          <w:rFonts w:cstheme="minorHAnsi"/>
          <w:color w:val="000000"/>
        </w:rPr>
      </w:pPr>
      <w:r w:rsidRPr="00EF4673">
        <w:rPr>
          <w:rFonts w:cstheme="minorHAnsi"/>
          <w:color w:val="000000"/>
        </w:rPr>
        <w:t xml:space="preserve">Wykonawca, który nie złoży ww. deklaracji </w:t>
      </w:r>
      <w:r w:rsidR="008C549F">
        <w:rPr>
          <w:rFonts w:cstheme="minorHAnsi"/>
          <w:color w:val="000000"/>
        </w:rPr>
        <w:t xml:space="preserve">wraz z dowodami </w:t>
      </w:r>
      <w:r w:rsidRPr="00EF4673">
        <w:rPr>
          <w:rFonts w:cstheme="minorHAnsi"/>
          <w:color w:val="000000"/>
        </w:rPr>
        <w:t xml:space="preserve">lub nie wykaże, że osoba skierowania do prowadzenia szkolenia posiada ww. doświadczenie zawodowe, otrzyma </w:t>
      </w:r>
      <w:r w:rsidR="008C549F">
        <w:rPr>
          <w:rFonts w:cstheme="minorHAnsi"/>
          <w:color w:val="000000"/>
        </w:rPr>
        <w:t xml:space="preserve">                 </w:t>
      </w:r>
      <w:r w:rsidRPr="00EF4673">
        <w:rPr>
          <w:rFonts w:cstheme="minorHAnsi"/>
          <w:color w:val="000000"/>
        </w:rPr>
        <w:t>w tym k</w:t>
      </w:r>
      <w:r w:rsidR="00721E26">
        <w:rPr>
          <w:rFonts w:cstheme="minorHAnsi"/>
          <w:color w:val="000000"/>
        </w:rPr>
        <w:t>ryterium oceny ofert- 0 punktów;</w:t>
      </w:r>
    </w:p>
    <w:p w14:paraId="112926F3" w14:textId="470DE4D6" w:rsidR="00D81FDC" w:rsidRPr="00F568DE" w:rsidRDefault="005B6DE5" w:rsidP="009C69D4">
      <w:pPr>
        <w:pStyle w:val="Nagwek3"/>
        <w:numPr>
          <w:ilvl w:val="0"/>
          <w:numId w:val="51"/>
        </w:numPr>
        <w:ind w:left="1418" w:hanging="284"/>
        <w:contextualSpacing w:val="0"/>
      </w:pPr>
      <w:r w:rsidRPr="005B6DE5">
        <w:t xml:space="preserve">W związku z tym, iż „Doświadczenie osoby prowadzącej </w:t>
      </w:r>
      <w:r w:rsidR="007A09CA">
        <w:t>szkolenie</w:t>
      </w:r>
      <w:r w:rsidRPr="005B6DE5">
        <w:t xml:space="preserve">” stanowi  jedno </w:t>
      </w:r>
      <w:r w:rsidR="00EF4673">
        <w:t xml:space="preserve">                                </w:t>
      </w:r>
      <w:r w:rsidRPr="005B6DE5">
        <w:t xml:space="preserve">z kryteriów oceny ofert i oceniane jest na podstawie  informacji o ilości wykonanych </w:t>
      </w:r>
      <w:r w:rsidR="00D11558">
        <w:t xml:space="preserve">przez nią </w:t>
      </w:r>
      <w:r w:rsidRPr="005B6DE5">
        <w:t xml:space="preserve">usług, stanowiącej element formularza oferty oraz będącej przedmiotowym środkiem dowodowym służącym potwierdzeniu </w:t>
      </w:r>
      <w:r w:rsidR="00B10DA9">
        <w:t xml:space="preserve">zgodności </w:t>
      </w:r>
      <w:r w:rsidR="00B10DA9" w:rsidRPr="00B10DA9">
        <w:t>oferowanych usług z wymaganiami określonymi w opisie kryteriów oceny ofert,</w:t>
      </w:r>
      <w:r w:rsidRPr="005B6DE5">
        <w:t xml:space="preserve"> </w:t>
      </w:r>
      <w:r w:rsidR="00705AC3" w:rsidRPr="00D122B0">
        <w:rPr>
          <w:b/>
          <w:u w:val="single"/>
        </w:rPr>
        <w:t>Zamawiający nie będzie stosował procedury uzupełnienia</w:t>
      </w:r>
      <w:r w:rsidR="00705AC3" w:rsidRPr="00F82171">
        <w:t xml:space="preserve"> </w:t>
      </w:r>
      <w:r w:rsidR="00D11558">
        <w:t xml:space="preserve">tej </w:t>
      </w:r>
      <w:r>
        <w:t>deklaracji/</w:t>
      </w:r>
      <w:r w:rsidR="00F82171">
        <w:t>informacji</w:t>
      </w:r>
      <w:r w:rsidR="008C549F">
        <w:t xml:space="preserve"> lub dowodów</w:t>
      </w:r>
      <w:r>
        <w:t xml:space="preserve">, nie będzie </w:t>
      </w:r>
      <w:r w:rsidR="00F82171" w:rsidRPr="00F82171">
        <w:t>prowadził negocjacji</w:t>
      </w:r>
      <w:r>
        <w:t xml:space="preserve"> dotyczących jej treści, </w:t>
      </w:r>
      <w:r w:rsidR="00F82171">
        <w:t>czy</w:t>
      </w:r>
      <w:r w:rsidR="00F82171" w:rsidRPr="00F82171">
        <w:t xml:space="preserve"> dokonywał jakiejkolwiek zmiany w </w:t>
      </w:r>
      <w:r>
        <w:t>jej</w:t>
      </w:r>
      <w:r w:rsidR="00F82171" w:rsidRPr="00F82171">
        <w:t xml:space="preserve"> treści, </w:t>
      </w:r>
      <w:r w:rsidR="00705AC3" w:rsidRPr="00F82171">
        <w:t xml:space="preserve">w celu przyznania dodatkowych punktów i podwyższenia pozycji </w:t>
      </w:r>
      <w:r>
        <w:t>W</w:t>
      </w:r>
      <w:r w:rsidR="00705AC3" w:rsidRPr="00F82171">
        <w:t xml:space="preserve">ykonawcy </w:t>
      </w:r>
      <w:r w:rsidR="00F82171" w:rsidRPr="00F82171">
        <w:t>w rankingu ofert</w:t>
      </w:r>
      <w:r>
        <w:t>;</w:t>
      </w:r>
    </w:p>
    <w:p w14:paraId="2FF819C2" w14:textId="518A6415" w:rsidR="002F293B" w:rsidRDefault="00F82171" w:rsidP="009C69D4">
      <w:pPr>
        <w:pStyle w:val="Akapitzlist"/>
        <w:numPr>
          <w:ilvl w:val="0"/>
          <w:numId w:val="51"/>
        </w:numPr>
        <w:ind w:left="1418" w:hanging="283"/>
        <w:contextualSpacing w:val="0"/>
        <w:rPr>
          <w:rFonts w:eastAsia="Calibri" w:cs="Times New Roman"/>
          <w:noProof/>
          <w:szCs w:val="20"/>
          <w:lang w:eastAsia="x-none"/>
        </w:rPr>
      </w:pPr>
      <w:r w:rsidRPr="002F293B">
        <w:rPr>
          <w:rFonts w:eastAsia="Calibri" w:cs="Times New Roman"/>
          <w:noProof/>
          <w:szCs w:val="20"/>
          <w:lang w:eastAsia="x-none"/>
        </w:rPr>
        <w:t>Za jedną usługę Zamawiający uzna szkolenie</w:t>
      </w:r>
      <w:r w:rsidR="00F368F7">
        <w:rPr>
          <w:rFonts w:eastAsia="Calibri" w:cs="Times New Roman"/>
          <w:noProof/>
          <w:szCs w:val="20"/>
          <w:lang w:eastAsia="x-none"/>
        </w:rPr>
        <w:t xml:space="preserve"> wykonane </w:t>
      </w:r>
      <w:r w:rsidR="00E77348">
        <w:rPr>
          <w:rFonts w:eastAsia="Calibri" w:cs="Times New Roman"/>
          <w:noProof/>
          <w:szCs w:val="20"/>
          <w:lang w:eastAsia="x-none"/>
        </w:rPr>
        <w:t>dla 1 grupy</w:t>
      </w:r>
      <w:r w:rsidR="00F368F7">
        <w:rPr>
          <w:rFonts w:eastAsia="Calibri" w:cs="Times New Roman"/>
          <w:noProof/>
          <w:szCs w:val="20"/>
          <w:lang w:eastAsia="x-none"/>
        </w:rPr>
        <w:t>;</w:t>
      </w:r>
    </w:p>
    <w:p w14:paraId="200AAA8C" w14:textId="40BB3F08" w:rsidR="00721E26" w:rsidRDefault="00F82171" w:rsidP="009C69D4">
      <w:pPr>
        <w:pStyle w:val="Akapitzlist"/>
        <w:numPr>
          <w:ilvl w:val="0"/>
          <w:numId w:val="51"/>
        </w:numPr>
        <w:spacing w:after="120"/>
        <w:ind w:left="1418" w:hanging="283"/>
        <w:rPr>
          <w:rFonts w:eastAsia="Calibri" w:cs="Times New Roman"/>
          <w:noProof/>
          <w:szCs w:val="20"/>
          <w:lang w:eastAsia="x-none"/>
        </w:rPr>
      </w:pPr>
      <w:r w:rsidRPr="002F293B">
        <w:rPr>
          <w:rFonts w:eastAsia="Calibri" w:cs="Times New Roman"/>
          <w:noProof/>
          <w:szCs w:val="20"/>
          <w:lang w:eastAsia="x-none"/>
        </w:rPr>
        <w:t>Pod pojęciem „szkoleń” Zamawiający rozumie również: war</w:t>
      </w:r>
      <w:r w:rsidR="00F368F7">
        <w:rPr>
          <w:rFonts w:eastAsia="Calibri" w:cs="Times New Roman"/>
          <w:noProof/>
          <w:szCs w:val="20"/>
          <w:lang w:eastAsia="x-none"/>
        </w:rPr>
        <w:t>sztaty, kursy, zajęcia, wykłady;</w:t>
      </w:r>
    </w:p>
    <w:p w14:paraId="20E8C311" w14:textId="2264B090" w:rsidR="00721E26" w:rsidRPr="00721E26" w:rsidRDefault="00721E26" w:rsidP="009C69D4">
      <w:pPr>
        <w:pStyle w:val="Akapitzlist"/>
        <w:numPr>
          <w:ilvl w:val="0"/>
          <w:numId w:val="51"/>
        </w:numPr>
        <w:spacing w:after="120"/>
        <w:ind w:left="1418" w:hanging="283"/>
        <w:rPr>
          <w:rFonts w:eastAsia="Calibri" w:cs="Times New Roman"/>
          <w:noProof/>
          <w:szCs w:val="20"/>
          <w:lang w:eastAsia="x-none"/>
        </w:rPr>
      </w:pPr>
      <w:r w:rsidRPr="00721E26">
        <w:rPr>
          <w:rFonts w:eastAsia="Calibri" w:cs="Times New Roman"/>
          <w:noProof/>
          <w:szCs w:val="20"/>
          <w:lang w:eastAsia="x-none"/>
        </w:rPr>
        <w:t>W przypadku wykazani</w:t>
      </w:r>
      <w:r w:rsidR="005D56D9">
        <w:rPr>
          <w:rFonts w:eastAsia="Calibri" w:cs="Times New Roman"/>
          <w:noProof/>
          <w:szCs w:val="20"/>
          <w:lang w:eastAsia="x-none"/>
        </w:rPr>
        <w:t>a do przeprowadzenia szkolenia</w:t>
      </w:r>
      <w:r w:rsidR="00A54204">
        <w:rPr>
          <w:rFonts w:eastAsia="Calibri" w:cs="Times New Roman"/>
          <w:noProof/>
          <w:szCs w:val="20"/>
          <w:lang w:eastAsia="x-none"/>
        </w:rPr>
        <w:t>,</w:t>
      </w:r>
      <w:r w:rsidR="005D56D9">
        <w:rPr>
          <w:rFonts w:eastAsia="Calibri" w:cs="Times New Roman"/>
          <w:noProof/>
          <w:szCs w:val="20"/>
          <w:lang w:eastAsia="x-none"/>
        </w:rPr>
        <w:t xml:space="preserve"> </w:t>
      </w:r>
      <w:r w:rsidR="00A54204">
        <w:rPr>
          <w:rFonts w:eastAsia="Calibri" w:cs="Times New Roman"/>
          <w:noProof/>
          <w:szCs w:val="20"/>
          <w:lang w:eastAsia="x-none"/>
        </w:rPr>
        <w:t xml:space="preserve">w zakresie jedenj częsci postępowania, </w:t>
      </w:r>
      <w:r w:rsidRPr="00721E26">
        <w:rPr>
          <w:rFonts w:eastAsia="Calibri" w:cs="Times New Roman"/>
          <w:noProof/>
          <w:szCs w:val="20"/>
          <w:lang w:eastAsia="x-none"/>
        </w:rPr>
        <w:t>więcej niż jednej osoby,  punkty</w:t>
      </w:r>
      <w:r w:rsidR="00A54204">
        <w:rPr>
          <w:rFonts w:eastAsia="Calibri" w:cs="Times New Roman"/>
          <w:noProof/>
          <w:szCs w:val="20"/>
          <w:lang w:eastAsia="x-none"/>
        </w:rPr>
        <w:t xml:space="preserve"> </w:t>
      </w:r>
      <w:r w:rsidRPr="00721E26">
        <w:rPr>
          <w:rFonts w:eastAsia="Calibri" w:cs="Times New Roman"/>
          <w:noProof/>
          <w:szCs w:val="20"/>
          <w:lang w:eastAsia="x-none"/>
        </w:rPr>
        <w:t xml:space="preserve">w tym kryterium oceny ofert zostaną przyznane osobie z </w:t>
      </w:r>
      <w:r w:rsidR="00AC142A">
        <w:rPr>
          <w:rFonts w:eastAsia="Calibri" w:cs="Times New Roman"/>
          <w:noProof/>
          <w:szCs w:val="20"/>
          <w:lang w:eastAsia="x-none"/>
        </w:rPr>
        <w:t>większym</w:t>
      </w:r>
      <w:r w:rsidRPr="00721E26">
        <w:rPr>
          <w:rFonts w:eastAsia="Calibri" w:cs="Times New Roman"/>
          <w:noProof/>
          <w:szCs w:val="20"/>
          <w:lang w:eastAsia="x-none"/>
        </w:rPr>
        <w:t xml:space="preserve"> doświadczeniem, Zamawiający nie będzie sum</w:t>
      </w:r>
      <w:r w:rsidR="00F368F7">
        <w:rPr>
          <w:rFonts w:eastAsia="Calibri" w:cs="Times New Roman"/>
          <w:noProof/>
          <w:szCs w:val="20"/>
          <w:lang w:eastAsia="x-none"/>
        </w:rPr>
        <w:t>ował potencjału wykazanych osób;</w:t>
      </w:r>
    </w:p>
    <w:p w14:paraId="32D46A9A" w14:textId="6F036655" w:rsidR="002F1D85" w:rsidRDefault="00F82171" w:rsidP="009C69D4">
      <w:pPr>
        <w:pStyle w:val="Akapitzlist"/>
        <w:numPr>
          <w:ilvl w:val="0"/>
          <w:numId w:val="56"/>
        </w:numPr>
        <w:shd w:val="clear" w:color="auto" w:fill="DEEAF6" w:themeFill="accent5" w:themeFillTint="33"/>
        <w:ind w:left="1418" w:hanging="283"/>
        <w:contextualSpacing w:val="0"/>
        <w:rPr>
          <w:rFonts w:eastAsia="Times New Roman" w:cs="Arial"/>
          <w:bCs/>
          <w:iCs/>
          <w:szCs w:val="20"/>
          <w:lang w:eastAsia="x-none"/>
        </w:rPr>
      </w:pPr>
      <w:r w:rsidRPr="00F82171">
        <w:rPr>
          <w:rFonts w:eastAsia="Times New Roman" w:cs="Arial"/>
          <w:bCs/>
          <w:iCs/>
          <w:szCs w:val="20"/>
          <w:lang w:eastAsia="x-none"/>
        </w:rPr>
        <w:t>Osob</w:t>
      </w:r>
      <w:r w:rsidR="007A09CA">
        <w:rPr>
          <w:rFonts w:eastAsia="Times New Roman" w:cs="Arial"/>
          <w:bCs/>
          <w:iCs/>
          <w:szCs w:val="20"/>
          <w:lang w:eastAsia="x-none"/>
        </w:rPr>
        <w:t>a</w:t>
      </w:r>
      <w:r w:rsidRPr="00F82171">
        <w:rPr>
          <w:rFonts w:eastAsia="Times New Roman" w:cs="Arial"/>
          <w:bCs/>
          <w:iCs/>
          <w:szCs w:val="20"/>
          <w:lang w:eastAsia="x-none"/>
        </w:rPr>
        <w:t xml:space="preserve"> skierowan</w:t>
      </w:r>
      <w:r w:rsidR="007A09CA">
        <w:rPr>
          <w:rFonts w:eastAsia="Times New Roman" w:cs="Arial"/>
          <w:bCs/>
          <w:iCs/>
          <w:szCs w:val="20"/>
          <w:lang w:eastAsia="x-none"/>
        </w:rPr>
        <w:t>a</w:t>
      </w:r>
      <w:r w:rsidRPr="00F82171">
        <w:rPr>
          <w:rFonts w:eastAsia="Times New Roman" w:cs="Arial"/>
          <w:bCs/>
          <w:iCs/>
          <w:szCs w:val="20"/>
          <w:lang w:eastAsia="x-none"/>
        </w:rPr>
        <w:t xml:space="preserve"> do </w:t>
      </w:r>
      <w:r w:rsidR="00D60C2B">
        <w:rPr>
          <w:rFonts w:eastAsia="Times New Roman" w:cs="Arial"/>
          <w:bCs/>
          <w:iCs/>
          <w:szCs w:val="20"/>
          <w:lang w:eastAsia="x-none"/>
        </w:rPr>
        <w:t xml:space="preserve">prowadzenia </w:t>
      </w:r>
      <w:r w:rsidR="007A09CA">
        <w:rPr>
          <w:rFonts w:eastAsia="Times New Roman" w:cs="Arial"/>
          <w:bCs/>
          <w:iCs/>
          <w:szCs w:val="20"/>
          <w:lang w:eastAsia="x-none"/>
        </w:rPr>
        <w:t>szkolenia</w:t>
      </w:r>
      <w:r w:rsidRPr="00F82171">
        <w:rPr>
          <w:rFonts w:eastAsia="Times New Roman" w:cs="Arial"/>
          <w:bCs/>
          <w:iCs/>
          <w:szCs w:val="20"/>
          <w:lang w:eastAsia="x-none"/>
        </w:rPr>
        <w:t xml:space="preserve"> mus</w:t>
      </w:r>
      <w:r w:rsidR="007A09CA">
        <w:rPr>
          <w:rFonts w:eastAsia="Times New Roman" w:cs="Arial"/>
          <w:bCs/>
          <w:iCs/>
          <w:szCs w:val="20"/>
          <w:lang w:eastAsia="x-none"/>
        </w:rPr>
        <w:t>i</w:t>
      </w:r>
      <w:r w:rsidRPr="00F82171">
        <w:rPr>
          <w:rFonts w:eastAsia="Times New Roman" w:cs="Arial"/>
          <w:bCs/>
          <w:iCs/>
          <w:szCs w:val="20"/>
          <w:lang w:eastAsia="x-none"/>
        </w:rPr>
        <w:t xml:space="preserve"> spełniać </w:t>
      </w:r>
      <w:r w:rsidR="002F293B">
        <w:rPr>
          <w:rFonts w:eastAsia="Times New Roman" w:cs="Arial"/>
          <w:bCs/>
          <w:iCs/>
          <w:szCs w:val="20"/>
          <w:lang w:eastAsia="x-none"/>
        </w:rPr>
        <w:t xml:space="preserve">wymogi </w:t>
      </w:r>
      <w:r w:rsidRPr="00F82171">
        <w:rPr>
          <w:rFonts w:eastAsia="Times New Roman" w:cs="Arial"/>
          <w:bCs/>
          <w:iCs/>
          <w:szCs w:val="20"/>
          <w:lang w:eastAsia="x-none"/>
        </w:rPr>
        <w:t>warun</w:t>
      </w:r>
      <w:r w:rsidR="002F293B">
        <w:rPr>
          <w:rFonts w:eastAsia="Times New Roman" w:cs="Arial"/>
          <w:bCs/>
          <w:iCs/>
          <w:szCs w:val="20"/>
          <w:lang w:eastAsia="x-none"/>
        </w:rPr>
        <w:t>ku</w:t>
      </w:r>
      <w:r w:rsidRPr="00F82171">
        <w:rPr>
          <w:rFonts w:eastAsia="Times New Roman" w:cs="Arial"/>
          <w:bCs/>
          <w:iCs/>
          <w:szCs w:val="20"/>
          <w:lang w:eastAsia="x-none"/>
        </w:rPr>
        <w:t xml:space="preserve"> udziału </w:t>
      </w:r>
      <w:r w:rsidR="009228A6">
        <w:rPr>
          <w:rFonts w:eastAsia="Times New Roman" w:cs="Arial"/>
          <w:bCs/>
          <w:iCs/>
          <w:szCs w:val="20"/>
          <w:lang w:eastAsia="x-none"/>
        </w:rPr>
        <w:t xml:space="preserve">               </w:t>
      </w:r>
      <w:r w:rsidRPr="00F82171">
        <w:rPr>
          <w:rFonts w:eastAsia="Times New Roman" w:cs="Arial"/>
          <w:bCs/>
          <w:iCs/>
          <w:szCs w:val="20"/>
          <w:lang w:eastAsia="x-none"/>
        </w:rPr>
        <w:t>w postępowan</w:t>
      </w:r>
      <w:r>
        <w:rPr>
          <w:rFonts w:eastAsia="Times New Roman" w:cs="Arial"/>
          <w:bCs/>
          <w:iCs/>
          <w:szCs w:val="20"/>
          <w:lang w:eastAsia="x-none"/>
        </w:rPr>
        <w:t>iu</w:t>
      </w:r>
      <w:r w:rsidR="00C622DA">
        <w:rPr>
          <w:rFonts w:eastAsia="Times New Roman" w:cs="Arial"/>
          <w:bCs/>
          <w:iCs/>
          <w:szCs w:val="20"/>
          <w:lang w:eastAsia="x-none"/>
        </w:rPr>
        <w:t>,</w:t>
      </w:r>
      <w:r>
        <w:rPr>
          <w:rFonts w:eastAsia="Times New Roman" w:cs="Arial"/>
          <w:bCs/>
          <w:iCs/>
          <w:szCs w:val="20"/>
          <w:lang w:eastAsia="x-none"/>
        </w:rPr>
        <w:t xml:space="preserve"> zgodnie z rozdz. V ust.1 SWZ</w:t>
      </w:r>
      <w:r w:rsidR="007A09CA">
        <w:rPr>
          <w:rFonts w:eastAsia="Times New Roman" w:cs="Arial"/>
          <w:bCs/>
          <w:iCs/>
          <w:szCs w:val="20"/>
          <w:lang w:eastAsia="x-none"/>
        </w:rPr>
        <w:t>.</w:t>
      </w:r>
      <w:r w:rsidR="009228A6" w:rsidRPr="009228A6"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="009228A6" w:rsidRPr="009228A6">
        <w:rPr>
          <w:rFonts w:eastAsia="Times New Roman" w:cs="Arial"/>
          <w:bCs/>
          <w:iCs/>
          <w:szCs w:val="20"/>
          <w:lang w:eastAsia="x-none"/>
        </w:rPr>
        <w:t xml:space="preserve">W przypadku złożenia w ust. 5 Formularza oferty (załącznik 1A do SWZ) deklaracji skierowania do prowadzenia </w:t>
      </w:r>
      <w:r w:rsidR="007A09CA">
        <w:rPr>
          <w:rFonts w:eastAsia="Times New Roman" w:cs="Arial"/>
          <w:bCs/>
          <w:iCs/>
          <w:szCs w:val="20"/>
          <w:lang w:eastAsia="x-none"/>
        </w:rPr>
        <w:t>szkolenia</w:t>
      </w:r>
      <w:r w:rsidR="009228A6" w:rsidRPr="009228A6">
        <w:rPr>
          <w:rFonts w:eastAsia="Times New Roman" w:cs="Arial"/>
          <w:bCs/>
          <w:iCs/>
          <w:szCs w:val="20"/>
          <w:lang w:eastAsia="x-none"/>
        </w:rPr>
        <w:t xml:space="preserve">,  osoby posiadającej określone doświadczenie zawodowe, Wykonawca, w celu wykazania </w:t>
      </w:r>
      <w:r w:rsidR="00836302">
        <w:rPr>
          <w:rFonts w:eastAsia="Times New Roman" w:cs="Arial"/>
          <w:bCs/>
          <w:iCs/>
          <w:szCs w:val="20"/>
          <w:lang w:eastAsia="x-none"/>
        </w:rPr>
        <w:t xml:space="preserve">spełnienia warunku udziału </w:t>
      </w:r>
      <w:r w:rsidR="009228A6" w:rsidRPr="009228A6">
        <w:rPr>
          <w:rFonts w:eastAsia="Times New Roman" w:cs="Arial"/>
          <w:bCs/>
          <w:iCs/>
          <w:szCs w:val="20"/>
          <w:lang w:eastAsia="x-none"/>
        </w:rPr>
        <w:t xml:space="preserve">w postępowaniu, </w:t>
      </w:r>
      <w:r w:rsidR="009228A6" w:rsidRPr="00F368F7">
        <w:rPr>
          <w:rFonts w:eastAsia="Times New Roman" w:cs="Arial"/>
          <w:b/>
          <w:bCs/>
          <w:iCs/>
          <w:szCs w:val="20"/>
          <w:lang w:eastAsia="x-none"/>
        </w:rPr>
        <w:t>powinien wskazać tę samą osobę</w:t>
      </w:r>
      <w:r w:rsidR="009228A6" w:rsidRPr="009228A6">
        <w:rPr>
          <w:rFonts w:eastAsia="Times New Roman" w:cs="Arial"/>
          <w:bCs/>
          <w:iCs/>
          <w:szCs w:val="20"/>
          <w:lang w:eastAsia="x-none"/>
        </w:rPr>
        <w:t xml:space="preserve">, którą wskazał w Formularzu oferty, pod rygorem nieprzyznania punktów </w:t>
      </w:r>
      <w:r w:rsidR="00721E26">
        <w:rPr>
          <w:rFonts w:eastAsia="Times New Roman" w:cs="Arial"/>
          <w:bCs/>
          <w:iCs/>
          <w:szCs w:val="20"/>
          <w:lang w:eastAsia="x-none"/>
        </w:rPr>
        <w:t>w kryterium;</w:t>
      </w:r>
    </w:p>
    <w:p w14:paraId="35365532" w14:textId="4EBAD235" w:rsidR="00F82171" w:rsidRPr="002F1D85" w:rsidRDefault="002F1D85" w:rsidP="009C69D4">
      <w:pPr>
        <w:pStyle w:val="Akapitzlist"/>
        <w:numPr>
          <w:ilvl w:val="0"/>
          <w:numId w:val="56"/>
        </w:numPr>
        <w:shd w:val="clear" w:color="auto" w:fill="DEEAF6" w:themeFill="accent5" w:themeFillTint="33"/>
        <w:ind w:left="1418" w:hanging="283"/>
        <w:contextualSpacing w:val="0"/>
        <w:rPr>
          <w:rFonts w:eastAsia="Times New Roman" w:cs="Arial"/>
          <w:bCs/>
          <w:iCs/>
          <w:szCs w:val="20"/>
          <w:lang w:eastAsia="x-none"/>
        </w:rPr>
      </w:pPr>
      <w:r w:rsidRPr="002F1D85">
        <w:rPr>
          <w:rFonts w:eastAsia="Times New Roman" w:cs="Arial"/>
          <w:bCs/>
          <w:iCs/>
          <w:szCs w:val="20"/>
          <w:lang w:eastAsia="x-none"/>
        </w:rPr>
        <w:t xml:space="preserve">Zamawiający </w:t>
      </w:r>
      <w:r w:rsidR="0060570A">
        <w:rPr>
          <w:rFonts w:eastAsia="Times New Roman" w:cs="Arial"/>
          <w:bCs/>
          <w:iCs/>
          <w:szCs w:val="20"/>
          <w:lang w:eastAsia="x-none"/>
        </w:rPr>
        <w:t>dopuszcza wykazanie</w:t>
      </w:r>
      <w:r w:rsidRPr="002F1D85">
        <w:rPr>
          <w:rFonts w:eastAsia="Times New Roman" w:cs="Arial"/>
          <w:bCs/>
          <w:iCs/>
          <w:szCs w:val="20"/>
          <w:lang w:eastAsia="x-none"/>
        </w:rPr>
        <w:t xml:space="preserve"> tej samej usługi w celu otrzymania punktów w</w:t>
      </w:r>
      <w:r w:rsidR="00F368F7">
        <w:rPr>
          <w:rFonts w:eastAsia="Times New Roman" w:cs="Arial"/>
          <w:bCs/>
          <w:iCs/>
          <w:szCs w:val="20"/>
          <w:lang w:eastAsia="x-none"/>
        </w:rPr>
        <w:t> </w:t>
      </w:r>
      <w:r w:rsidRPr="002F1D85">
        <w:rPr>
          <w:rFonts w:eastAsia="Times New Roman" w:cs="Arial"/>
          <w:bCs/>
          <w:iCs/>
          <w:szCs w:val="20"/>
          <w:lang w:eastAsia="x-none"/>
        </w:rPr>
        <w:t xml:space="preserve"> pozacenowym kryterium oceny ofert oraz na potwierdzenie spełnienia warunków udziału</w:t>
      </w:r>
      <w:r w:rsidR="00F368F7">
        <w:rPr>
          <w:rFonts w:eastAsia="Times New Roman" w:cs="Arial"/>
          <w:bCs/>
          <w:iCs/>
          <w:szCs w:val="20"/>
          <w:lang w:eastAsia="x-none"/>
        </w:rPr>
        <w:t xml:space="preserve"> </w:t>
      </w:r>
      <w:r w:rsidR="00721E26">
        <w:rPr>
          <w:rFonts w:eastAsia="Times New Roman" w:cs="Arial"/>
          <w:bCs/>
          <w:iCs/>
          <w:szCs w:val="20"/>
          <w:lang w:eastAsia="x-none"/>
        </w:rPr>
        <w:t>w postępowaniu;</w:t>
      </w:r>
    </w:p>
    <w:p w14:paraId="6A4334E9" w14:textId="106EE651" w:rsidR="00F82171" w:rsidRPr="00F82171" w:rsidRDefault="00F82171" w:rsidP="009C69D4">
      <w:pPr>
        <w:pStyle w:val="Akapitzlist"/>
        <w:numPr>
          <w:ilvl w:val="0"/>
          <w:numId w:val="56"/>
        </w:numPr>
        <w:ind w:left="1418" w:hanging="283"/>
        <w:contextualSpacing w:val="0"/>
        <w:rPr>
          <w:rFonts w:eastAsia="Times New Roman" w:cs="Arial"/>
          <w:bCs/>
          <w:iCs/>
          <w:szCs w:val="20"/>
          <w:lang w:eastAsia="x-none"/>
        </w:rPr>
      </w:pPr>
      <w:r>
        <w:rPr>
          <w:rFonts w:eastAsia="Times New Roman" w:cs="Arial"/>
          <w:bCs/>
          <w:iCs/>
          <w:szCs w:val="20"/>
          <w:lang w:eastAsia="x-none"/>
        </w:rPr>
        <w:t xml:space="preserve">Zamawiający nie dopuszcza </w:t>
      </w:r>
      <w:r w:rsidRPr="009A54B5">
        <w:rPr>
          <w:rFonts w:eastAsia="Times New Roman" w:cs="Arial"/>
          <w:bCs/>
          <w:iCs/>
          <w:szCs w:val="20"/>
          <w:lang w:eastAsia="x-none"/>
        </w:rPr>
        <w:t xml:space="preserve">korzystania z zasobów innych podmiotów w celu wykazania doświadczenia w prowadzeniu szkoleń; </w:t>
      </w:r>
      <w:r w:rsidR="002F293B">
        <w:rPr>
          <w:rFonts w:eastAsia="Times New Roman" w:cs="Arial"/>
          <w:bCs/>
          <w:iCs/>
          <w:szCs w:val="20"/>
          <w:lang w:eastAsia="x-none"/>
        </w:rPr>
        <w:t xml:space="preserve">w związku z tym, </w:t>
      </w:r>
      <w:r w:rsidRPr="009A54B5">
        <w:rPr>
          <w:rFonts w:eastAsia="Times New Roman" w:cs="Arial"/>
          <w:bCs/>
          <w:iCs/>
          <w:szCs w:val="20"/>
          <w:lang w:eastAsia="x-none"/>
        </w:rPr>
        <w:t>nie będzie uwzględniał potencjału podmiotów trzecich w punktacji w ramach kryterium oceny ofert (nie będzie przyznawał dodatkowych punktów)</w:t>
      </w:r>
      <w:r w:rsidR="002F293B">
        <w:rPr>
          <w:rFonts w:eastAsia="Times New Roman" w:cs="Arial"/>
          <w:bCs/>
          <w:iCs/>
          <w:szCs w:val="20"/>
          <w:lang w:eastAsia="x-none"/>
        </w:rPr>
        <w:t xml:space="preserve">. Wykonawca wykazujący osobę do prowadzenia </w:t>
      </w:r>
      <w:r w:rsidR="002F1D85">
        <w:rPr>
          <w:rFonts w:eastAsia="Times New Roman" w:cs="Arial"/>
          <w:bCs/>
          <w:iCs/>
          <w:szCs w:val="20"/>
          <w:lang w:eastAsia="x-none"/>
        </w:rPr>
        <w:t>szkolenia</w:t>
      </w:r>
      <w:r w:rsidR="002F293B">
        <w:rPr>
          <w:rFonts w:eastAsia="Times New Roman" w:cs="Arial"/>
          <w:bCs/>
          <w:iCs/>
          <w:szCs w:val="20"/>
          <w:lang w:eastAsia="x-none"/>
        </w:rPr>
        <w:t xml:space="preserve">, powinien wskazać </w:t>
      </w:r>
      <w:r w:rsidR="002F293B" w:rsidRPr="002F293B">
        <w:rPr>
          <w:rFonts w:eastAsia="Times New Roman" w:cs="Arial"/>
          <w:bCs/>
          <w:iCs/>
          <w:szCs w:val="20"/>
          <w:lang w:eastAsia="x-none"/>
        </w:rPr>
        <w:t>podstaw</w:t>
      </w:r>
      <w:r w:rsidR="002F293B">
        <w:rPr>
          <w:rFonts w:eastAsia="Times New Roman" w:cs="Arial"/>
          <w:bCs/>
          <w:iCs/>
          <w:szCs w:val="20"/>
          <w:lang w:eastAsia="x-none"/>
        </w:rPr>
        <w:t>ę</w:t>
      </w:r>
      <w:r w:rsidR="002F293B" w:rsidRPr="002F293B">
        <w:rPr>
          <w:rFonts w:eastAsia="Times New Roman" w:cs="Arial"/>
          <w:bCs/>
          <w:iCs/>
          <w:szCs w:val="20"/>
          <w:lang w:eastAsia="x-none"/>
        </w:rPr>
        <w:t xml:space="preserve"> do dysponowania tą osobą</w:t>
      </w:r>
      <w:r w:rsidR="002F293B">
        <w:rPr>
          <w:rFonts w:eastAsia="Times New Roman" w:cs="Arial"/>
          <w:bCs/>
          <w:iCs/>
          <w:szCs w:val="20"/>
          <w:lang w:eastAsia="x-none"/>
        </w:rPr>
        <w:t>.</w:t>
      </w:r>
    </w:p>
    <w:p w14:paraId="6BE65B14" w14:textId="4BB4B07E" w:rsidR="00EB4073" w:rsidRPr="00C309FF" w:rsidRDefault="0006753D" w:rsidP="009C69D4">
      <w:pPr>
        <w:pStyle w:val="Nagwek4"/>
        <w:numPr>
          <w:ilvl w:val="0"/>
          <w:numId w:val="28"/>
        </w:numPr>
        <w:spacing w:before="120" w:after="0"/>
        <w:ind w:left="1134" w:hanging="283"/>
        <w:contextualSpacing w:val="0"/>
      </w:pPr>
      <w:r>
        <w:rPr>
          <w:lang w:val="pl-PL"/>
        </w:rPr>
        <w:lastRenderedPageBreak/>
        <w:t>Z</w:t>
      </w:r>
      <w:r w:rsidR="00E61A13" w:rsidRPr="00C309FF">
        <w:t xml:space="preserve">asady przyznawania punktów w </w:t>
      </w:r>
      <w:r w:rsidR="00EB4073" w:rsidRPr="00C309FF">
        <w:t xml:space="preserve">kryterium </w:t>
      </w:r>
      <w:r w:rsidR="00E61A13" w:rsidRPr="00C309FF">
        <w:t>„</w:t>
      </w:r>
      <w:r w:rsidR="00E61A13" w:rsidRPr="00D509D6">
        <w:rPr>
          <w:b/>
        </w:rPr>
        <w:t>zatrudnienie osoby niepełnosprawnej</w:t>
      </w:r>
      <w:r w:rsidR="00EB4073" w:rsidRPr="00C309FF">
        <w:t>” (N) będzie oceniane w następujący sposób:</w:t>
      </w:r>
      <w:r w:rsidR="002808FE" w:rsidRPr="002808FE">
        <w:rPr>
          <w:rFonts w:eastAsia="Calibri"/>
          <w:bCs w:val="0"/>
          <w:iCs w:val="0"/>
          <w:noProof/>
          <w:lang w:val="pl-PL"/>
        </w:rPr>
        <w:t xml:space="preserve"> </w:t>
      </w:r>
      <w:r w:rsidR="002808FE" w:rsidRPr="002808FE">
        <w:rPr>
          <w:lang w:val="pl-PL"/>
        </w:rPr>
        <w:t xml:space="preserve">Zamawiający w ramach tego kryterium przyzna maksymalnie </w:t>
      </w:r>
      <w:r w:rsidR="002808FE" w:rsidRPr="002808FE">
        <w:rPr>
          <w:b/>
          <w:lang w:val="pl-PL"/>
        </w:rPr>
        <w:t>10 pkt</w:t>
      </w:r>
      <w:r w:rsidR="000A15B1">
        <w:rPr>
          <w:b/>
          <w:lang w:val="pl-PL"/>
        </w:rPr>
        <w:t>:</w:t>
      </w:r>
    </w:p>
    <w:p w14:paraId="7F410027" w14:textId="158057B2" w:rsidR="00EB4073" w:rsidRPr="00EB4073" w:rsidRDefault="00EB4073" w:rsidP="009C69D4">
      <w:pPr>
        <w:pStyle w:val="Nagwek3"/>
        <w:numPr>
          <w:ilvl w:val="0"/>
          <w:numId w:val="51"/>
        </w:numPr>
        <w:ind w:left="1418" w:hanging="284"/>
        <w:contextualSpacing w:val="0"/>
      </w:pPr>
      <w:r w:rsidRPr="00E61A13">
        <w:t>Zamawiający dokona oceny tego kryterium na podstawie złożonej przez Wykonawcę wraz z</w:t>
      </w:r>
      <w:r w:rsidR="00E61A13" w:rsidRPr="00E61A13">
        <w:t> </w:t>
      </w:r>
      <w:r w:rsidRPr="00E61A13">
        <w:t>ofertą deklaracji zatrudnienia przy realizacji z</w:t>
      </w:r>
      <w:r w:rsidR="00E61A13" w:rsidRPr="00E61A13">
        <w:t>amówienia osoby niepełnosprawnej, w</w:t>
      </w:r>
      <w:r w:rsidR="00E61A13">
        <w:t> </w:t>
      </w:r>
      <w:r w:rsidR="00E61A13" w:rsidRPr="00E61A13">
        <w:t>rozumieniu przepisów</w:t>
      </w:r>
      <w:r w:rsidRPr="00E61A13">
        <w:t xml:space="preserve"> o rehabilitacji zawodowej i społecznej oraz zatrudnieniu osób niepełnosprawnych</w:t>
      </w:r>
      <w:r w:rsidR="00E61A13">
        <w:t xml:space="preserve"> (zgodnie z </w:t>
      </w:r>
      <w:r w:rsidR="00E61A13" w:rsidRPr="004148B3">
        <w:t>rozdz. III ust. 1</w:t>
      </w:r>
      <w:r w:rsidR="00314A16" w:rsidRPr="004148B3">
        <w:t xml:space="preserve"> pkt 2</w:t>
      </w:r>
      <w:r w:rsidR="00E61A13" w:rsidRPr="004148B3">
        <w:t>);</w:t>
      </w:r>
    </w:p>
    <w:p w14:paraId="7BAFDBF7" w14:textId="6407359C" w:rsidR="00EB4073" w:rsidRPr="00314A16" w:rsidRDefault="00E61A13" w:rsidP="009C69D4">
      <w:pPr>
        <w:pStyle w:val="Nagwek3"/>
        <w:numPr>
          <w:ilvl w:val="0"/>
          <w:numId w:val="51"/>
        </w:numPr>
        <w:ind w:left="1418" w:hanging="284"/>
        <w:contextualSpacing w:val="0"/>
      </w:pPr>
      <w:r>
        <w:t>w</w:t>
      </w:r>
      <w:r w:rsidR="00EB4073" w:rsidRPr="00EB4073">
        <w:t xml:space="preserve"> przypadku niezłożenia przez Wykonawcę deklaracji w przedmiotowym zakresie, deklaracja nie podlega uzupełnieniu, co skutkuje nieprzyznaniem p</w:t>
      </w:r>
      <w:r>
        <w:t xml:space="preserve">unktów w ramach tego </w:t>
      </w:r>
      <w:r w:rsidRPr="00314A16">
        <w:t>kryterium,</w:t>
      </w:r>
    </w:p>
    <w:p w14:paraId="2496800E" w14:textId="411BB33D" w:rsidR="00EB4073" w:rsidRPr="00314A16" w:rsidRDefault="00870337" w:rsidP="009C69D4">
      <w:pPr>
        <w:pStyle w:val="Nagwek3"/>
        <w:numPr>
          <w:ilvl w:val="0"/>
          <w:numId w:val="51"/>
        </w:numPr>
        <w:ind w:left="1418" w:hanging="284"/>
        <w:contextualSpacing w:val="0"/>
      </w:pPr>
      <w:r>
        <w:t>W</w:t>
      </w:r>
      <w:r w:rsidR="00EB4073" w:rsidRPr="00314A16">
        <w:t xml:space="preserve">ykonawca, który zadeklaruje, że zatrudni do realizacji zamówienia co najmniej jedną osobę niepełnosprawną otrzyma </w:t>
      </w:r>
      <w:r w:rsidR="002808FE">
        <w:t>10</w:t>
      </w:r>
      <w:r w:rsidR="00B25C06" w:rsidRPr="00314A16">
        <w:t xml:space="preserve"> </w:t>
      </w:r>
      <w:r w:rsidR="00D46A5D" w:rsidRPr="00314A16">
        <w:t>pkt</w:t>
      </w:r>
      <w:r w:rsidR="002808FE">
        <w:t>.</w:t>
      </w:r>
      <w:r w:rsidR="00EB4073" w:rsidRPr="00314A16">
        <w:t xml:space="preserve"> w tym kryterium</w:t>
      </w:r>
      <w:r w:rsidR="00E61A13" w:rsidRPr="00314A16">
        <w:t>,</w:t>
      </w:r>
    </w:p>
    <w:p w14:paraId="474928E4" w14:textId="77777777" w:rsidR="00D509D6" w:rsidRDefault="004731B9" w:rsidP="009C69D4">
      <w:pPr>
        <w:pStyle w:val="Nagwek3"/>
        <w:numPr>
          <w:ilvl w:val="0"/>
          <w:numId w:val="51"/>
        </w:numPr>
        <w:ind w:left="1418" w:hanging="284"/>
        <w:contextualSpacing w:val="0"/>
      </w:pPr>
      <w:r>
        <w:t>W</w:t>
      </w:r>
      <w:r w:rsidR="00EB4073" w:rsidRPr="00E61A13">
        <w:t>ykonawca, który nie zadeklaruje do realizacji zamówienia osób niepełnosprawnych lub zadeklaruje, iż nie zatrudni do realizacji zamówienia osób niepełnosprawnych ot</w:t>
      </w:r>
      <w:r w:rsidR="00E61A13">
        <w:t>rzyma w tym kryterium 0 punktów,</w:t>
      </w:r>
      <w:r w:rsidR="00D509D6" w:rsidRPr="00D509D6">
        <w:t xml:space="preserve"> </w:t>
      </w:r>
    </w:p>
    <w:p w14:paraId="2FE40E90" w14:textId="34546C3B" w:rsidR="00D509D6" w:rsidRPr="00D509D6" w:rsidRDefault="00D509D6" w:rsidP="009C69D4">
      <w:pPr>
        <w:pStyle w:val="Nagwek3"/>
        <w:numPr>
          <w:ilvl w:val="0"/>
          <w:numId w:val="51"/>
        </w:numPr>
        <w:ind w:left="1418" w:hanging="284"/>
        <w:contextualSpacing w:val="0"/>
      </w:pPr>
      <w:r w:rsidRPr="00D509D6">
        <w:t>Zamawiający przyzna 0 punktów w tym kryterium oceny ofert jeżeli Wykonawca w celu uzyskania punktów korzysta z zasobu innego podmiotu na zasadach określonych w art. 118  ust. 1 ustawy Pzp;</w:t>
      </w:r>
    </w:p>
    <w:p w14:paraId="788C00F2" w14:textId="0D56DB81" w:rsidR="00EB4073" w:rsidRPr="00EB4073" w:rsidRDefault="00E61A13" w:rsidP="009C69D4">
      <w:pPr>
        <w:pStyle w:val="Nagwek3"/>
        <w:numPr>
          <w:ilvl w:val="0"/>
          <w:numId w:val="51"/>
        </w:numPr>
        <w:ind w:left="1418" w:hanging="284"/>
        <w:contextualSpacing w:val="0"/>
      </w:pPr>
      <w:r>
        <w:t>w</w:t>
      </w:r>
      <w:r w:rsidR="00EB4073" w:rsidRPr="00E61A13">
        <w:t xml:space="preserve"> przypadku złożenia deklaracji zatrudnien</w:t>
      </w:r>
      <w:r>
        <w:t xml:space="preserve">ia osoby niepełnosprawnej jw., </w:t>
      </w:r>
      <w:r w:rsidR="00870337">
        <w:t>W</w:t>
      </w:r>
      <w:r w:rsidR="00EB4073" w:rsidRPr="00E61A13">
        <w:t>ykonawca będzie zobowiązany przestrzegać tego zobowiązania w toku realizacji zamówienia pod</w:t>
      </w:r>
      <w:r w:rsidR="00EB4073" w:rsidRPr="00EB4073">
        <w:t xml:space="preserve"> rygorem zastosowania przez </w:t>
      </w:r>
      <w:r w:rsidR="00F93910">
        <w:t>Z</w:t>
      </w:r>
      <w:r w:rsidR="00EB4073" w:rsidRPr="00EB4073">
        <w:t>amawiającego kar umownych przewidzianych we wzorze umowy;</w:t>
      </w:r>
    </w:p>
    <w:p w14:paraId="3C3C68A8" w14:textId="6D97D421" w:rsidR="00EB4073" w:rsidRDefault="00EB4073" w:rsidP="009C69D4">
      <w:pPr>
        <w:pStyle w:val="Nagwek3"/>
        <w:numPr>
          <w:ilvl w:val="0"/>
          <w:numId w:val="51"/>
        </w:numPr>
        <w:ind w:left="1418"/>
        <w:contextualSpacing w:val="0"/>
      </w:pPr>
      <w:r w:rsidRPr="00EB4073">
        <w:t>Zamawiający zastrzega, iż najpóźniej przed przystąpieniem do świadczenia usług zażąda od Wykonawcy okazania dokumentu, potwierdzającego zatrudnienie do realizacji zamówienia osoby niepełnosprawnej, o której mowa w przepisach o rehabilitacji zawodowej i</w:t>
      </w:r>
      <w:r w:rsidR="00E61A13">
        <w:t> </w:t>
      </w:r>
      <w:r w:rsidRPr="00EB4073">
        <w:t>społecznej oraz zatrudnianiu osób niepełnosprawnych. Odmowa okazania powyższego dokumentu lub brak wymaganego dokumentu będzie skutkować zastosowaniem przez zamawiającego kar umownych przewidzianyc</w:t>
      </w:r>
      <w:r w:rsidR="00E61A13">
        <w:t>h we wzorze umowy,</w:t>
      </w:r>
    </w:p>
    <w:p w14:paraId="329AAE53" w14:textId="376C7B0A" w:rsidR="00F85C46" w:rsidRPr="00693A19" w:rsidRDefault="000A37EA" w:rsidP="009C69D4">
      <w:pPr>
        <w:pStyle w:val="Akapitzlist"/>
        <w:numPr>
          <w:ilvl w:val="0"/>
          <w:numId w:val="70"/>
        </w:numPr>
        <w:ind w:left="851" w:hanging="284"/>
      </w:pPr>
      <w:r w:rsidRPr="00693A19">
        <w:t>O</w:t>
      </w:r>
      <w:r w:rsidR="00F85C46" w:rsidRPr="00693A19">
        <w:t>cena końcowa wyliczona zostanie po zsumowaniu punktów uzyskanych za oce</w:t>
      </w:r>
      <w:r w:rsidR="00E61A13" w:rsidRPr="00693A19">
        <w:t xml:space="preserve">nę kryterium: </w:t>
      </w:r>
      <w:r w:rsidR="00E61A13" w:rsidRPr="007D22A4">
        <w:rPr>
          <w:b/>
        </w:rPr>
        <w:t xml:space="preserve">cena brutto + </w:t>
      </w:r>
      <w:r w:rsidR="00693A19" w:rsidRPr="007D22A4">
        <w:rPr>
          <w:b/>
        </w:rPr>
        <w:t xml:space="preserve">doświadczenie osoby prowadzącej </w:t>
      </w:r>
      <w:r w:rsidR="002F1D85" w:rsidRPr="007D22A4">
        <w:rPr>
          <w:b/>
        </w:rPr>
        <w:t>szkolenie</w:t>
      </w:r>
      <w:r w:rsidR="00693A19" w:rsidRPr="007D22A4">
        <w:rPr>
          <w:b/>
        </w:rPr>
        <w:t xml:space="preserve"> </w:t>
      </w:r>
      <w:r w:rsidR="008567F9" w:rsidRPr="007D22A4">
        <w:rPr>
          <w:b/>
        </w:rPr>
        <w:t xml:space="preserve">+ </w:t>
      </w:r>
      <w:r w:rsidR="00E61A13" w:rsidRPr="007D22A4">
        <w:rPr>
          <w:b/>
        </w:rPr>
        <w:t>zatrudnienie osoby niepełnosprawnej</w:t>
      </w:r>
      <w:r w:rsidRPr="007D22A4">
        <w:rPr>
          <w:b/>
        </w:rPr>
        <w:t>;</w:t>
      </w:r>
    </w:p>
    <w:p w14:paraId="731E762C" w14:textId="6F589292" w:rsidR="00F85C46" w:rsidRPr="00693A19" w:rsidRDefault="000A37EA" w:rsidP="009C69D4">
      <w:pPr>
        <w:pStyle w:val="Nagwek3"/>
        <w:numPr>
          <w:ilvl w:val="0"/>
          <w:numId w:val="71"/>
        </w:numPr>
        <w:ind w:left="851" w:hanging="284"/>
        <w:contextualSpacing w:val="0"/>
      </w:pPr>
      <w:r w:rsidRPr="00693A19">
        <w:t>W</w:t>
      </w:r>
      <w:r w:rsidR="00F85C46" w:rsidRPr="00693A19">
        <w:t>yliczenie punktów zostanie dokonane z dokładnością do dwóch miejsc po przecinku, zgodnie z</w:t>
      </w:r>
      <w:r w:rsidR="00597136" w:rsidRPr="00693A19">
        <w:t> </w:t>
      </w:r>
      <w:r w:rsidR="00F85C46" w:rsidRPr="00693A19">
        <w:t>matematycznymi zasadami zaokrąglania. Maksymalna łączna suma punktów we wskazanych wyżej kryteriach  – 100</w:t>
      </w:r>
      <w:r w:rsidRPr="00693A19">
        <w:t>;</w:t>
      </w:r>
    </w:p>
    <w:p w14:paraId="72A875E2" w14:textId="4D70C0A2" w:rsidR="00F85C46" w:rsidRPr="00693A19" w:rsidRDefault="000A37EA" w:rsidP="007D22A4">
      <w:pPr>
        <w:pStyle w:val="Nagwek3"/>
        <w:ind w:left="851" w:hanging="284"/>
        <w:contextualSpacing w:val="0"/>
      </w:pPr>
      <w:r w:rsidRPr="00693A19">
        <w:lastRenderedPageBreak/>
        <w:t>Z</w:t>
      </w:r>
      <w:r w:rsidR="00F85C46" w:rsidRPr="00693A19">
        <w:t>a ofertę najkorzystniejszą postępowania uznana zostanie oferta</w:t>
      </w:r>
      <w:r w:rsidR="003636A2" w:rsidRPr="00693A19">
        <w:t xml:space="preserve"> </w:t>
      </w:r>
      <w:r w:rsidR="00693A19">
        <w:t>W</w:t>
      </w:r>
      <w:r w:rsidR="00F85C46" w:rsidRPr="00693A19">
        <w:t>ykonawcy niepodlegającego wykluczeniu, która nie podlega odrzuceniu oraz która uzyska największą liczbę zsumowanych punktów w ramach ustalonych ww. kryteriów oceny ofert;</w:t>
      </w:r>
    </w:p>
    <w:p w14:paraId="580A77BC" w14:textId="17BF4E3F" w:rsidR="003636A2" w:rsidRPr="00693A19" w:rsidRDefault="000A37EA" w:rsidP="007D22A4">
      <w:pPr>
        <w:pStyle w:val="Nagwek3"/>
        <w:ind w:left="851" w:hanging="284"/>
        <w:contextualSpacing w:val="0"/>
      </w:pPr>
      <w:r w:rsidRPr="00693A19">
        <w:t xml:space="preserve">Jeżeli nie można wybrać najkorzystniejszej oferty z uwagi na to, że dwie lub więcej ofert przedstawia taki sam bilans ceny lub kosztu i innych kryteriów oceny ofert, </w:t>
      </w:r>
      <w:r w:rsidR="003636A2" w:rsidRPr="00693A19">
        <w:t>Z</w:t>
      </w:r>
      <w:r w:rsidRPr="00693A19">
        <w:t>amawiający wybiera spośród tych ofert ofertę, która otrzymała najwyższą ocenę</w:t>
      </w:r>
      <w:r w:rsidR="003636A2" w:rsidRPr="00693A19">
        <w:t xml:space="preserve"> w kryterium o najwyższej wadze;</w:t>
      </w:r>
    </w:p>
    <w:p w14:paraId="15017AA6" w14:textId="374161F0" w:rsidR="003636A2" w:rsidRPr="00693A19" w:rsidRDefault="000A37EA" w:rsidP="007D22A4">
      <w:pPr>
        <w:pStyle w:val="Nagwek3"/>
        <w:ind w:left="851" w:hanging="284"/>
        <w:contextualSpacing w:val="0"/>
      </w:pPr>
      <w:r w:rsidRPr="00693A19">
        <w:t>Jeżeli oferty otrzymały taką samą ocenę w</w:t>
      </w:r>
      <w:r w:rsidR="003636A2" w:rsidRPr="00693A19">
        <w:t xml:space="preserve"> kryterium o najwyższej wadze, Z</w:t>
      </w:r>
      <w:r w:rsidRPr="00693A19">
        <w:t>amawiający wybiera ofertę z najniż</w:t>
      </w:r>
      <w:r w:rsidR="003636A2" w:rsidRPr="00693A19">
        <w:t>szą ceną lub najniższym kosztem;</w:t>
      </w:r>
    </w:p>
    <w:p w14:paraId="43BF61B4" w14:textId="27FE984E" w:rsidR="00F85C46" w:rsidRPr="00693A19" w:rsidRDefault="000A37EA" w:rsidP="007D22A4">
      <w:pPr>
        <w:pStyle w:val="Nagwek3"/>
        <w:ind w:left="851" w:hanging="284"/>
        <w:contextualSpacing w:val="0"/>
      </w:pPr>
      <w:r w:rsidRPr="00693A19">
        <w:t xml:space="preserve">Jeżeli nie można dokonać wyboru oferty </w:t>
      </w:r>
      <w:r w:rsidR="003636A2" w:rsidRPr="00693A19">
        <w:t>w sposób, o którym mowa w pkt 7, Z</w:t>
      </w:r>
      <w:r w:rsidRPr="00693A19">
        <w:t xml:space="preserve">amawiający wzywa </w:t>
      </w:r>
      <w:r w:rsidR="00693A19">
        <w:t>W</w:t>
      </w:r>
      <w:r w:rsidRPr="00693A19">
        <w:t>ykonawców, którzy złożyli te oferty, do złożenia w terminie</w:t>
      </w:r>
      <w:r w:rsidR="003636A2" w:rsidRPr="00693A19">
        <w:t xml:space="preserve"> określonym przez Z</w:t>
      </w:r>
      <w:r w:rsidRPr="00693A19">
        <w:t>amawiającego ofert dodatkowych zawierających nową cenę lub koszt.</w:t>
      </w:r>
    </w:p>
    <w:p w14:paraId="201400F2" w14:textId="77777777" w:rsidR="00F85C46" w:rsidRPr="00EF4673" w:rsidRDefault="00F85C46" w:rsidP="009C69D4">
      <w:pPr>
        <w:pStyle w:val="Nagwek2"/>
        <w:keepNext w:val="0"/>
        <w:numPr>
          <w:ilvl w:val="0"/>
          <w:numId w:val="30"/>
        </w:numPr>
        <w:spacing w:before="0" w:after="0" w:line="360" w:lineRule="auto"/>
        <w:ind w:left="567" w:hanging="283"/>
        <w:contextualSpacing w:val="0"/>
        <w:rPr>
          <w:color w:val="323E4F" w:themeColor="text2" w:themeShade="BF"/>
        </w:rPr>
      </w:pPr>
      <w:r w:rsidRPr="00EF4673">
        <w:rPr>
          <w:color w:val="323E4F" w:themeColor="text2" w:themeShade="BF"/>
        </w:rPr>
        <w:t>Zawiadomienie o wyborze najkorzystniejszej oferty.</w:t>
      </w:r>
    </w:p>
    <w:p w14:paraId="37CCE3CB" w14:textId="306484CD" w:rsidR="003636A2" w:rsidRPr="003636A2" w:rsidRDefault="003636A2" w:rsidP="009C69D4">
      <w:pPr>
        <w:pStyle w:val="Nagwek3"/>
        <w:numPr>
          <w:ilvl w:val="0"/>
          <w:numId w:val="31"/>
        </w:numPr>
        <w:ind w:left="851" w:hanging="284"/>
        <w:contextualSpacing w:val="0"/>
      </w:pPr>
      <w:r w:rsidRPr="003636A2">
        <w:t xml:space="preserve">Niezwłocznie po wyborze najkorzystniejszej oferty </w:t>
      </w:r>
      <w:r w:rsidR="00C5790F">
        <w:t>Z</w:t>
      </w:r>
      <w:r w:rsidRPr="003636A2">
        <w:t xml:space="preserve">amawiający informuje równocześnie </w:t>
      </w:r>
      <w:r w:rsidR="00C5790F">
        <w:t>W</w:t>
      </w:r>
      <w:r w:rsidRPr="003636A2">
        <w:t>yk</w:t>
      </w:r>
      <w:r>
        <w:t>onawców, którzy złożyli oferty o:</w:t>
      </w:r>
    </w:p>
    <w:p w14:paraId="6B51CC72" w14:textId="631F1493" w:rsidR="003636A2" w:rsidRPr="003636A2" w:rsidRDefault="003636A2" w:rsidP="009C69D4">
      <w:pPr>
        <w:pStyle w:val="Nagwek4"/>
        <w:numPr>
          <w:ilvl w:val="0"/>
          <w:numId w:val="43"/>
        </w:numPr>
        <w:spacing w:before="0" w:after="0"/>
        <w:ind w:left="1134" w:hanging="284"/>
        <w:contextualSpacing w:val="0"/>
      </w:pPr>
      <w:r w:rsidRPr="003636A2">
        <w:t xml:space="preserve">wyborze najkorzystniejszej oferty, podając nazwę albo imię i nazwisko, siedzibę albo miejsce zamieszkania, jeżeli jest miejscem wykonywania działalności </w:t>
      </w:r>
      <w:r w:rsidR="00C5790F">
        <w:rPr>
          <w:lang w:val="pl-PL"/>
        </w:rPr>
        <w:t>W</w:t>
      </w:r>
      <w:r w:rsidRPr="003636A2">
        <w:t xml:space="preserve">ykonawcy, którego ofertę wybrano, oraz nazwy albo imiona i nazwiska, siedziby albo miejsca zamieszkania, jeżeli są miejscami wykonywania działalności </w:t>
      </w:r>
      <w:r w:rsidR="00870337">
        <w:rPr>
          <w:lang w:val="pl-PL"/>
        </w:rPr>
        <w:t>W</w:t>
      </w:r>
      <w:r w:rsidRPr="003636A2">
        <w:t xml:space="preserve">ykonawców, którzy złożyli oferty, a także punktację przyznaną ofertom w każdym kryterium oceny ofert i łączną punktację, </w:t>
      </w:r>
    </w:p>
    <w:p w14:paraId="3C1D10B9" w14:textId="26968BAE" w:rsidR="003636A2" w:rsidRPr="003636A2" w:rsidRDefault="00C5790F" w:rsidP="007D22A4">
      <w:pPr>
        <w:pStyle w:val="Nagwek4"/>
        <w:spacing w:before="0" w:after="0"/>
        <w:ind w:left="1134" w:hanging="284"/>
        <w:contextualSpacing w:val="0"/>
      </w:pPr>
      <w:r>
        <w:rPr>
          <w:lang w:val="pl-PL"/>
        </w:rPr>
        <w:t>W</w:t>
      </w:r>
      <w:r w:rsidR="003636A2" w:rsidRPr="003636A2">
        <w:t xml:space="preserve">ykonawcach, których oferty zostały odrzucone </w:t>
      </w:r>
    </w:p>
    <w:p w14:paraId="1C0C9412" w14:textId="2559A6A5" w:rsidR="003636A2" w:rsidRDefault="003636A2" w:rsidP="007D22A4">
      <w:pPr>
        <w:pStyle w:val="Akapitzlist"/>
        <w:ind w:left="851" w:firstLine="0"/>
        <w:contextualSpacing w:val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C5790F" w:rsidRDefault="00F85C46" w:rsidP="007D22A4">
      <w:pPr>
        <w:pStyle w:val="Nagwek3"/>
        <w:ind w:left="851" w:hanging="284"/>
        <w:contextualSpacing w:val="0"/>
      </w:pPr>
      <w:r w:rsidRPr="00C5790F">
        <w:t>Zamawiający udostępni informacje, o k</w:t>
      </w:r>
      <w:r w:rsidR="003636A2" w:rsidRPr="00C5790F">
        <w:t>tórych mowa w pkt 1 lit. a</w:t>
      </w:r>
      <w:r w:rsidR="0061721E" w:rsidRPr="00C5790F">
        <w:t xml:space="preserve"> na</w:t>
      </w:r>
      <w:r w:rsidRPr="00C5790F">
        <w:t xml:space="preserve"> str</w:t>
      </w:r>
      <w:r w:rsidR="003636A2" w:rsidRPr="00C5790F">
        <w:t>onie</w:t>
      </w:r>
      <w:r w:rsidR="0061721E" w:rsidRPr="00C5790F">
        <w:t xml:space="preserve"> internetowej</w:t>
      </w:r>
      <w:r w:rsidR="003636A2" w:rsidRPr="00C5790F">
        <w:t xml:space="preserve"> prowadzonego postępowania.</w:t>
      </w:r>
    </w:p>
    <w:p w14:paraId="302F5894" w14:textId="510B492E" w:rsidR="00F85C46" w:rsidRPr="00E054BA" w:rsidRDefault="00F85C46" w:rsidP="00DF328D">
      <w:pPr>
        <w:pStyle w:val="Nagwek1"/>
      </w:pPr>
      <w:bookmarkStart w:id="46" w:name="_Toc97807253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46"/>
      <w:r w:rsidRPr="00E054BA">
        <w:t xml:space="preserve"> </w:t>
      </w:r>
    </w:p>
    <w:p w14:paraId="694895E2" w14:textId="3A5A6690" w:rsidR="00ED6871" w:rsidRPr="00EF4673" w:rsidRDefault="00ED6871" w:rsidP="009C69D4">
      <w:pPr>
        <w:pStyle w:val="Nagwek2"/>
        <w:keepNext w:val="0"/>
        <w:numPr>
          <w:ilvl w:val="0"/>
          <w:numId w:val="32"/>
        </w:numPr>
        <w:spacing w:before="240" w:after="0" w:line="360" w:lineRule="auto"/>
        <w:ind w:left="567" w:hanging="283"/>
        <w:contextualSpacing w:val="0"/>
        <w:rPr>
          <w:color w:val="323E4F" w:themeColor="text2" w:themeShade="BF"/>
        </w:rPr>
      </w:pPr>
      <w:r w:rsidRPr="00EF4673">
        <w:rPr>
          <w:color w:val="323E4F" w:themeColor="text2" w:themeShade="BF"/>
        </w:rPr>
        <w:t>Formalności niezbędne przed zawarciem umowy.</w:t>
      </w:r>
    </w:p>
    <w:p w14:paraId="2365E6A8" w14:textId="799AD406" w:rsidR="00F85C46" w:rsidRPr="0013523C" w:rsidRDefault="00ED6871" w:rsidP="009C69D4">
      <w:pPr>
        <w:pStyle w:val="Nagwek3"/>
        <w:numPr>
          <w:ilvl w:val="0"/>
          <w:numId w:val="33"/>
        </w:numPr>
        <w:ind w:left="851" w:hanging="284"/>
        <w:contextualSpacing w:val="0"/>
      </w:pPr>
      <w:r w:rsidRPr="0013523C">
        <w:t xml:space="preserve">Z </w:t>
      </w:r>
      <w:r w:rsidR="00507A54" w:rsidRPr="0013523C">
        <w:t>W</w:t>
      </w:r>
      <w:r w:rsidR="00F85C46" w:rsidRPr="0013523C">
        <w:t>ykonawcą</w:t>
      </w:r>
      <w:r w:rsidR="00F85C46" w:rsidRPr="0013523C">
        <w:rPr>
          <w:i/>
        </w:rPr>
        <w:t>,</w:t>
      </w:r>
      <w:r w:rsidR="00F85C46" w:rsidRPr="0013523C">
        <w:t xml:space="preserve"> którego oferta zostanie uznan</w:t>
      </w:r>
      <w:r w:rsidR="00052289" w:rsidRPr="0013523C">
        <w:t>a za najkorzystniejszą</w:t>
      </w:r>
      <w:r w:rsidR="002D52FC" w:rsidRPr="0013523C">
        <w:t xml:space="preserve"> postępowania</w:t>
      </w:r>
      <w:r w:rsidR="00052289" w:rsidRPr="0013523C">
        <w:t>, Zamawiający zawrze umowę</w:t>
      </w:r>
      <w:r w:rsidR="00F85C46" w:rsidRPr="0013523C">
        <w:t xml:space="preserve"> na warunkach podanych we wzorze umowy stan</w:t>
      </w:r>
      <w:r w:rsidRPr="0013523C">
        <w:t>owiącym jeden z</w:t>
      </w:r>
      <w:r w:rsidR="002D52FC" w:rsidRPr="0013523C">
        <w:t> </w:t>
      </w:r>
      <w:r w:rsidRPr="0013523C">
        <w:t>dokumentów zamówienia</w:t>
      </w:r>
      <w:r w:rsidR="00F85C46" w:rsidRPr="0013523C">
        <w:t xml:space="preserve"> (załącznik nr 3</w:t>
      </w:r>
      <w:r w:rsidRPr="0013523C">
        <w:t xml:space="preserve"> do SWZ</w:t>
      </w:r>
      <w:r w:rsidR="00F85C46" w:rsidRPr="0013523C">
        <w:t xml:space="preserve">) oraz </w:t>
      </w:r>
      <w:r w:rsidRPr="0013523C">
        <w:t xml:space="preserve">w ofercie przedstawionej przez </w:t>
      </w:r>
      <w:r w:rsidR="0013523C" w:rsidRPr="0013523C">
        <w:t>W</w:t>
      </w:r>
      <w:r w:rsidR="00F85C46" w:rsidRPr="0013523C">
        <w:t>ykonawcę. Powyższy załącznik zawiera równie</w:t>
      </w:r>
      <w:r w:rsidR="00052289" w:rsidRPr="0013523C">
        <w:t>ż warunki zmiany zawartej umowy;</w:t>
      </w:r>
    </w:p>
    <w:p w14:paraId="174E7A0C" w14:textId="26190241" w:rsidR="00F85C46" w:rsidRPr="0013523C" w:rsidRDefault="00F85C46" w:rsidP="009C69D4">
      <w:pPr>
        <w:pStyle w:val="Nagwek3"/>
        <w:numPr>
          <w:ilvl w:val="0"/>
          <w:numId w:val="33"/>
        </w:numPr>
        <w:tabs>
          <w:tab w:val="left" w:pos="284"/>
        </w:tabs>
        <w:ind w:left="851" w:hanging="284"/>
        <w:contextualSpacing w:val="0"/>
        <w:rPr>
          <w:rFonts w:cs="Arial"/>
        </w:rPr>
      </w:pPr>
      <w:r w:rsidRPr="0013523C">
        <w:rPr>
          <w:rFonts w:cs="Arial"/>
        </w:rPr>
        <w:t>Zamawiający zawrze umowę w sp</w:t>
      </w:r>
      <w:r w:rsidR="00B76598" w:rsidRPr="0013523C">
        <w:rPr>
          <w:rFonts w:cs="Arial"/>
        </w:rPr>
        <w:t xml:space="preserve">rawie zamówienia publicznego z </w:t>
      </w:r>
      <w:r w:rsidR="0013523C" w:rsidRPr="0013523C">
        <w:rPr>
          <w:rFonts w:cs="Arial"/>
        </w:rPr>
        <w:t>W</w:t>
      </w:r>
      <w:r w:rsidRPr="0013523C">
        <w:rPr>
          <w:rFonts w:cs="Arial"/>
        </w:rPr>
        <w:t>ykonawcą, którego oferta została wybrana jako najkorzystniejs</w:t>
      </w:r>
      <w:r w:rsidR="00052289" w:rsidRPr="0013523C">
        <w:rPr>
          <w:rFonts w:cs="Arial"/>
        </w:rPr>
        <w:t>za w terminie zgodnym z</w:t>
      </w:r>
      <w:r w:rsidR="00C12F23" w:rsidRPr="0013523C">
        <w:rPr>
          <w:rFonts w:cs="Arial"/>
        </w:rPr>
        <w:t xml:space="preserve"> art. 308 ust.</w:t>
      </w:r>
      <w:r w:rsidR="00B76598" w:rsidRPr="0013523C">
        <w:rPr>
          <w:rFonts w:cs="Arial"/>
        </w:rPr>
        <w:t xml:space="preserve"> 2 ustawy Pzp;</w:t>
      </w:r>
    </w:p>
    <w:p w14:paraId="38ACEEFC" w14:textId="3A54BC82" w:rsidR="00F85C46" w:rsidRPr="0013523C" w:rsidRDefault="00F85C46" w:rsidP="00836302">
      <w:pPr>
        <w:pStyle w:val="Nagwek3"/>
        <w:ind w:left="851" w:hanging="284"/>
        <w:contextualSpacing w:val="0"/>
      </w:pPr>
      <w:r w:rsidRPr="0013523C">
        <w:lastRenderedPageBreak/>
        <w:t>Z</w:t>
      </w:r>
      <w:r w:rsidR="00B76598" w:rsidRPr="0013523C">
        <w:t xml:space="preserve">amawiający wezwie </w:t>
      </w:r>
      <w:r w:rsidR="0013523C" w:rsidRPr="0013523C">
        <w:t>W</w:t>
      </w:r>
      <w:r w:rsidRPr="0013523C">
        <w:t>ykonawcę do zawarcia um</w:t>
      </w:r>
      <w:r w:rsidR="00B76598" w:rsidRPr="0013523C">
        <w:t xml:space="preserve">owy. Niepodpisanie umowy przez </w:t>
      </w:r>
      <w:r w:rsidR="0013523C" w:rsidRPr="0013523C">
        <w:t>W</w:t>
      </w:r>
      <w:r w:rsidRPr="0013523C">
        <w:t>ykonawcę</w:t>
      </w:r>
      <w:r w:rsidRPr="0013523C">
        <w:rPr>
          <w:i/>
        </w:rPr>
        <w:t xml:space="preserve"> </w:t>
      </w:r>
      <w:r w:rsidRPr="0013523C">
        <w:t xml:space="preserve">w wyznaczonym terminie będzie uznane przez Zamawiającego za </w:t>
      </w:r>
      <w:r w:rsidR="00B76598" w:rsidRPr="0013523C">
        <w:t>uchylanie się od zawarcia umowy, które może skutkować zatrzymaniem wadium (jeżeli było wymagane);</w:t>
      </w:r>
      <w:r w:rsidRPr="0013523C">
        <w:t xml:space="preserve"> </w:t>
      </w:r>
    </w:p>
    <w:p w14:paraId="5D58FE1B" w14:textId="44C78CE0" w:rsidR="00F85C46" w:rsidRPr="0013523C" w:rsidRDefault="00F85C46" w:rsidP="00836302">
      <w:pPr>
        <w:pStyle w:val="Nagwek3"/>
        <w:ind w:left="851" w:hanging="284"/>
        <w:contextualSpacing w:val="0"/>
      </w:pPr>
      <w:r w:rsidRPr="0013523C">
        <w:t xml:space="preserve">W przypadku udzielenia zamówienia </w:t>
      </w:r>
      <w:r w:rsidR="0013523C" w:rsidRPr="0013523C">
        <w:t>W</w:t>
      </w:r>
      <w:r w:rsidRPr="0013523C">
        <w:t>ykon</w:t>
      </w:r>
      <w:r w:rsidR="003925AC" w:rsidRPr="0013523C">
        <w:t>awcom wspólnie ubiegającym się o zamówienie</w:t>
      </w:r>
      <w:r w:rsidRPr="0013523C">
        <w:t xml:space="preserve">, Zamawiający przed zawarciem umowy może zażądać złożenia </w:t>
      </w:r>
      <w:r w:rsidR="008A5E9D" w:rsidRPr="0013523C">
        <w:t xml:space="preserve">kopii </w:t>
      </w:r>
      <w:r w:rsidRPr="0013523C">
        <w:t>umo</w:t>
      </w:r>
      <w:r w:rsidR="003925AC" w:rsidRPr="0013523C">
        <w:t xml:space="preserve">wy regulującej współpracę tych </w:t>
      </w:r>
      <w:r w:rsidR="0013523C" w:rsidRPr="0013523C">
        <w:t>W</w:t>
      </w:r>
      <w:r w:rsidR="003925AC" w:rsidRPr="0013523C">
        <w:t>ykonawców;</w:t>
      </w:r>
    </w:p>
    <w:p w14:paraId="1E015952" w14:textId="463B097F" w:rsidR="003925AC" w:rsidRPr="0013523C" w:rsidRDefault="003925AC" w:rsidP="00836302">
      <w:pPr>
        <w:pStyle w:val="Nagwek3"/>
        <w:ind w:left="851" w:hanging="284"/>
        <w:contextualSpacing w:val="0"/>
      </w:pPr>
      <w:r w:rsidRPr="0013523C">
        <w:t>Zgodnie z art. 432 ustawy Pzp</w:t>
      </w:r>
      <w:r w:rsidR="00052289" w:rsidRPr="0013523C">
        <w:t>,</w:t>
      </w:r>
      <w:r w:rsidRPr="0013523C"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13523C">
        <w:rPr>
          <w:vertAlign w:val="superscript"/>
        </w:rPr>
        <w:t>1</w:t>
      </w:r>
      <w:r w:rsidRPr="0013523C">
        <w:t xml:space="preserve"> § 2 k.c.;</w:t>
      </w:r>
    </w:p>
    <w:p w14:paraId="3A19335E" w14:textId="1CE6ECB6" w:rsidR="00F85C46" w:rsidRPr="0013523C" w:rsidRDefault="00F85C46" w:rsidP="00836302">
      <w:pPr>
        <w:pStyle w:val="Nagwek3"/>
        <w:ind w:left="851" w:hanging="284"/>
        <w:contextualSpacing w:val="0"/>
      </w:pPr>
      <w:r w:rsidRPr="0013523C">
        <w:t>Jako datę zawarcia umowy przyjmuje s</w:t>
      </w:r>
      <w:r w:rsidR="003925AC" w:rsidRPr="0013523C">
        <w:t>ię datę złożenia podpisu przez s</w:t>
      </w:r>
      <w:r w:rsidRPr="0013523C">
        <w:t>tronę składającą podpis w drugiej kolejności. J</w:t>
      </w:r>
      <w:r w:rsidR="003925AC" w:rsidRPr="0013523C">
        <w:t>eżeli jedna ze s</w:t>
      </w:r>
      <w:r w:rsidRPr="0013523C">
        <w:t>tron nie umieści daty złożenia podpisu, jako datę zawarcia umowy przyjmuje s</w:t>
      </w:r>
      <w:r w:rsidR="003925AC" w:rsidRPr="0013523C">
        <w:t>ię datę złożenia podpisu przez s</w:t>
      </w:r>
      <w:r w:rsidRPr="0013523C">
        <w:t xml:space="preserve">tronę drugą. </w:t>
      </w:r>
    </w:p>
    <w:p w14:paraId="6213BFB5" w14:textId="570B4959" w:rsidR="003925AC" w:rsidRPr="00EF4673" w:rsidRDefault="003925AC" w:rsidP="00836302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color w:val="323E4F" w:themeColor="text2" w:themeShade="BF"/>
        </w:rPr>
      </w:pPr>
      <w:r w:rsidRPr="00EF4673">
        <w:rPr>
          <w:color w:val="323E4F" w:themeColor="text2" w:themeShade="BF"/>
        </w:rPr>
        <w:t>Zabezpieczenie należytego wykonania umowy</w:t>
      </w:r>
      <w:r w:rsidRPr="00EF4673">
        <w:rPr>
          <w:b w:val="0"/>
          <w:color w:val="323E4F" w:themeColor="text2" w:themeShade="BF"/>
        </w:rPr>
        <w:t xml:space="preserve">. </w:t>
      </w:r>
    </w:p>
    <w:p w14:paraId="73D463A7" w14:textId="77777777" w:rsidR="00F85C46" w:rsidRPr="0013523C" w:rsidRDefault="00F85C46" w:rsidP="0006753D">
      <w:pPr>
        <w:pStyle w:val="Nagwek3"/>
        <w:numPr>
          <w:ilvl w:val="0"/>
          <w:numId w:val="0"/>
        </w:numPr>
        <w:spacing w:after="120"/>
        <w:ind w:left="567"/>
        <w:contextualSpacing w:val="0"/>
        <w:rPr>
          <w:rFonts w:cs="Arial"/>
        </w:rPr>
      </w:pPr>
      <w:r w:rsidRPr="0013523C">
        <w:rPr>
          <w:rFonts w:cs="Arial"/>
        </w:rPr>
        <w:t>Zamawiający nie wymaga wniesienia zabezpieczenia należytego wykonania umowy.</w:t>
      </w:r>
    </w:p>
    <w:p w14:paraId="384B0ABA" w14:textId="78C4F931" w:rsidR="00F85C46" w:rsidRPr="00E054BA" w:rsidRDefault="00F85C46" w:rsidP="00DF328D">
      <w:pPr>
        <w:pStyle w:val="Nagwek1"/>
      </w:pPr>
      <w:bookmarkStart w:id="47" w:name="_Toc97807254"/>
      <w:r w:rsidRPr="00E054BA">
        <w:t>Pouczenie o środkach o</w:t>
      </w:r>
      <w:r w:rsidR="00FE10A7">
        <w:t xml:space="preserve">chrony prawnej przysługujących </w:t>
      </w:r>
      <w:r w:rsidR="0013523C">
        <w:rPr>
          <w:lang w:val="pl-PL"/>
        </w:rPr>
        <w:t>W</w:t>
      </w:r>
      <w:r w:rsidRPr="00E054BA">
        <w:t>ykonawcy</w:t>
      </w:r>
      <w:r w:rsidR="00C32198">
        <w:t>.</w:t>
      </w:r>
      <w:bookmarkEnd w:id="47"/>
    </w:p>
    <w:p w14:paraId="3BC5A71B" w14:textId="6B0D4612" w:rsidR="003E05AE" w:rsidRPr="00EF4673" w:rsidRDefault="003E05AE" w:rsidP="009C69D4">
      <w:pPr>
        <w:pStyle w:val="Nagwek2"/>
        <w:keepNext w:val="0"/>
        <w:numPr>
          <w:ilvl w:val="0"/>
          <w:numId w:val="34"/>
        </w:numPr>
        <w:spacing w:after="0" w:line="360" w:lineRule="auto"/>
        <w:ind w:left="284" w:hanging="284"/>
        <w:contextualSpacing w:val="0"/>
        <w:rPr>
          <w:color w:val="323E4F" w:themeColor="text2" w:themeShade="BF"/>
        </w:rPr>
      </w:pPr>
      <w:r w:rsidRPr="00EF4673">
        <w:rPr>
          <w:color w:val="323E4F" w:themeColor="text2" w:themeShade="BF"/>
        </w:rPr>
        <w:t>Środki ochrony prawnej.</w:t>
      </w:r>
    </w:p>
    <w:p w14:paraId="14B0310D" w14:textId="7450ABCA" w:rsidR="00F85C46" w:rsidRPr="00E054BA" w:rsidRDefault="00F85C46" w:rsidP="009C69D4">
      <w:pPr>
        <w:pStyle w:val="Nagwek3"/>
        <w:numPr>
          <w:ilvl w:val="0"/>
          <w:numId w:val="35"/>
        </w:numPr>
        <w:ind w:left="567" w:hanging="284"/>
        <w:contextualSpacing w:val="0"/>
      </w:pPr>
      <w:r w:rsidRPr="00E054BA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13523C" w:rsidRDefault="00416D5A" w:rsidP="00FC2F5A">
      <w:pPr>
        <w:pStyle w:val="Nagwek3"/>
        <w:ind w:left="567" w:hanging="284"/>
        <w:contextualSpacing w:val="0"/>
      </w:pPr>
      <w:r w:rsidRPr="0013523C"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7B2D5E0C" w14:textId="0FFF25EB" w:rsidR="00EE14B3" w:rsidRPr="00836302" w:rsidRDefault="00EE14B3" w:rsidP="00FC2F5A">
      <w:pPr>
        <w:pStyle w:val="Nagwek2"/>
        <w:keepNext w:val="0"/>
        <w:spacing w:before="0" w:after="0" w:line="360" w:lineRule="auto"/>
        <w:ind w:left="284" w:hanging="284"/>
        <w:contextualSpacing w:val="0"/>
        <w:rPr>
          <w:color w:val="323E4F" w:themeColor="text2" w:themeShade="BF"/>
        </w:rPr>
      </w:pPr>
      <w:r w:rsidRPr="00836302">
        <w:rPr>
          <w:color w:val="323E4F" w:themeColor="text2" w:themeShade="BF"/>
        </w:rPr>
        <w:t>Odwołanie.</w:t>
      </w:r>
    </w:p>
    <w:p w14:paraId="25ED8D92" w14:textId="53F4FF8B" w:rsidR="00EE14B3" w:rsidRPr="00EE14B3" w:rsidRDefault="00EE14B3" w:rsidP="009C69D4">
      <w:pPr>
        <w:pStyle w:val="Nagwek3"/>
        <w:numPr>
          <w:ilvl w:val="0"/>
          <w:numId w:val="36"/>
        </w:numPr>
        <w:ind w:left="567" w:hanging="283"/>
        <w:contextualSpacing w:val="0"/>
      </w:pPr>
      <w:r w:rsidRPr="00EE14B3">
        <w:t xml:space="preserve">Odwołanie przysługuje na: </w:t>
      </w:r>
    </w:p>
    <w:p w14:paraId="255CCF77" w14:textId="6DB32A9F" w:rsidR="00EE14B3" w:rsidRPr="00EE14B3" w:rsidRDefault="00EE14B3" w:rsidP="009C69D4">
      <w:pPr>
        <w:pStyle w:val="Nagwek4"/>
        <w:numPr>
          <w:ilvl w:val="0"/>
          <w:numId w:val="44"/>
        </w:numPr>
        <w:spacing w:before="0" w:after="0"/>
        <w:ind w:left="851" w:hanging="283"/>
        <w:contextualSpacing w:val="0"/>
      </w:pPr>
      <w:r w:rsidRPr="00EE14B3">
        <w:t>niezgodn</w:t>
      </w:r>
      <w:r>
        <w:t>ą z przepisami ustawy Pzp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FC2F5A">
      <w:pPr>
        <w:pStyle w:val="Nagwek4"/>
        <w:spacing w:before="0" w:after="0"/>
        <w:ind w:left="851" w:hanging="283"/>
        <w:contextualSpacing w:val="0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r w:rsidRPr="00EE14B3">
        <w:t>amawiający był obowiązany na podstawie ustawy</w:t>
      </w:r>
      <w:r>
        <w:t xml:space="preserve"> Pzp</w:t>
      </w:r>
      <w:r w:rsidRPr="00EE14B3">
        <w:t xml:space="preserve">; </w:t>
      </w:r>
    </w:p>
    <w:p w14:paraId="7C0E64FD" w14:textId="5C50215A" w:rsidR="00EE14B3" w:rsidRPr="0013523C" w:rsidRDefault="00EE14B3" w:rsidP="00FC2F5A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color w:val="auto"/>
        </w:rPr>
      </w:pPr>
      <w:r w:rsidRPr="0013523C">
        <w:rPr>
          <w:b w:val="0"/>
          <w:color w:val="auto"/>
        </w:rPr>
        <w:t>Odwołanie wnosi się do Prezesa Krajowej Izby Odwoł</w:t>
      </w:r>
      <w:r w:rsidR="005968E9" w:rsidRPr="0013523C">
        <w:rPr>
          <w:b w:val="0"/>
          <w:color w:val="auto"/>
        </w:rPr>
        <w:t>awczej w formie pisemnej, w formie elektronicznej lub w postaci elektronicznej opatrzonej podpisem zaufanym;</w:t>
      </w:r>
    </w:p>
    <w:p w14:paraId="3F38CFA2" w14:textId="552EED0A" w:rsidR="00EE14B3" w:rsidRPr="0013523C" w:rsidRDefault="00EE14B3" w:rsidP="00BE6BA0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color w:val="auto"/>
        </w:rPr>
      </w:pPr>
      <w:r w:rsidRPr="0013523C">
        <w:rPr>
          <w:b w:val="0"/>
          <w:color w:val="auto"/>
        </w:rPr>
        <w:lastRenderedPageBreak/>
        <w:t>Odwołujący przekazuje kopię odwołania Zamawiającemu przed upływem terminu do wniesienia odwołania w taki sposób, aby mógł on zapoznać się z jego treścią przed upływem tego terminu;</w:t>
      </w:r>
    </w:p>
    <w:p w14:paraId="414B8E72" w14:textId="77777777" w:rsidR="005968E9" w:rsidRPr="0013523C" w:rsidRDefault="005968E9" w:rsidP="00BE6BA0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color w:val="auto"/>
          <w:szCs w:val="20"/>
        </w:rPr>
      </w:pPr>
      <w:r w:rsidRPr="0013523C">
        <w:rPr>
          <w:b w:val="0"/>
          <w:color w:val="auto"/>
          <w:szCs w:val="20"/>
        </w:rPr>
        <w:t>Odwołanie wnosi się w terminie:</w:t>
      </w:r>
    </w:p>
    <w:p w14:paraId="04487506" w14:textId="38DA19EB" w:rsidR="00EE14B3" w:rsidRDefault="004F19BB" w:rsidP="00BE6BA0">
      <w:pPr>
        <w:pStyle w:val="Nagwek3"/>
        <w:numPr>
          <w:ilvl w:val="0"/>
          <w:numId w:val="58"/>
        </w:numPr>
        <w:ind w:left="851" w:hanging="284"/>
        <w:contextualSpacing w:val="0"/>
      </w:pPr>
      <w:r>
        <w:t>5</w:t>
      </w:r>
      <w:r w:rsidR="00EE14B3" w:rsidRPr="00EE14B3">
        <w:t xml:space="preserve"> dni od dnia przekazania informacji o czynnoś</w:t>
      </w:r>
      <w:r w:rsidR="005968E9">
        <w:t>ci Z</w:t>
      </w:r>
      <w:r w:rsidR="00EE14B3" w:rsidRPr="00EE14B3">
        <w:t>amawiającego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BE6BA0">
      <w:pPr>
        <w:pStyle w:val="Nagwek3"/>
        <w:ind w:left="851" w:hanging="284"/>
        <w:contextualSpacing w:val="0"/>
      </w:pPr>
      <w:r w:rsidRPr="004F19BB">
        <w:t>5 dni od dnia zamieszczenia ogłoszenia w Biuletynie Zamówień Publicznych lub dokumentów zam</w:t>
      </w:r>
      <w:r>
        <w:t>ówienia na stronie internetowej</w:t>
      </w:r>
      <w:r w:rsidR="00BF753A"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688D9735" w:rsidR="00BF753A" w:rsidRDefault="004F19BB" w:rsidP="00BE6BA0">
      <w:pPr>
        <w:pStyle w:val="Nagwek3"/>
        <w:ind w:left="851" w:hanging="284"/>
        <w:contextualSpacing w:val="0"/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 xml:space="preserve">, w przypadku odwołania </w:t>
      </w:r>
      <w:r w:rsidR="00473C78">
        <w:t xml:space="preserve">                </w:t>
      </w:r>
      <w:r w:rsidR="00BF753A">
        <w:t>w innych okolicznościach niż wymienione w lit. a i b;</w:t>
      </w:r>
    </w:p>
    <w:p w14:paraId="2734C930" w14:textId="44BBDA7A" w:rsidR="00EE14B3" w:rsidRPr="00EF4673" w:rsidRDefault="00BF753A" w:rsidP="00BE6BA0">
      <w:pPr>
        <w:pStyle w:val="Nagwek2"/>
        <w:keepNext w:val="0"/>
        <w:spacing w:before="0" w:after="0" w:line="360" w:lineRule="auto"/>
        <w:ind w:left="567" w:hanging="283"/>
        <w:contextualSpacing w:val="0"/>
        <w:rPr>
          <w:color w:val="323E4F" w:themeColor="text2" w:themeShade="BF"/>
        </w:rPr>
      </w:pPr>
      <w:r w:rsidRPr="00EF4673">
        <w:rPr>
          <w:color w:val="323E4F" w:themeColor="text2" w:themeShade="BF"/>
        </w:rPr>
        <w:t xml:space="preserve">Skarga. </w:t>
      </w:r>
    </w:p>
    <w:p w14:paraId="6E3F5B06" w14:textId="62D5019F" w:rsidR="00EE14B3" w:rsidRDefault="00BF753A" w:rsidP="00BE6BA0">
      <w:pPr>
        <w:pStyle w:val="Nagwek3"/>
        <w:widowControl w:val="0"/>
        <w:numPr>
          <w:ilvl w:val="0"/>
          <w:numId w:val="37"/>
        </w:numPr>
        <w:ind w:left="851" w:hanging="283"/>
        <w:contextualSpacing w:val="0"/>
      </w:pPr>
      <w:r>
        <w:t>Na orzeczenie KIO oraz postanowienie Prezesa KIO</w:t>
      </w:r>
      <w:r w:rsidRPr="00BF753A">
        <w:t>, o którym mowa w art. 519 ust. 1</w:t>
      </w:r>
      <w:r>
        <w:t xml:space="preserve"> ustawy Pzp</w:t>
      </w:r>
      <w:r w:rsidRPr="00BF753A">
        <w:t>, stronom oraz uczestnikom postępowania odwoławc</w:t>
      </w:r>
      <w:r>
        <w:t>zego przysługuje skarga do sądu;</w:t>
      </w:r>
    </w:p>
    <w:p w14:paraId="6842B4C2" w14:textId="33221800" w:rsidR="00C43BF5" w:rsidRDefault="00BF753A" w:rsidP="00BE6BA0">
      <w:pPr>
        <w:pStyle w:val="Nagwek3"/>
        <w:widowControl w:val="0"/>
        <w:numPr>
          <w:ilvl w:val="0"/>
          <w:numId w:val="37"/>
        </w:numPr>
        <w:spacing w:after="120"/>
        <w:ind w:left="851" w:hanging="283"/>
        <w:contextualSpacing w:val="0"/>
      </w:pPr>
      <w:r w:rsidRPr="003561F7">
        <w:t>Skargę wnosi się do Sądu Okręgowego w Warszawie – sądu zamówień publicznych, za pośrednictwem Prezesa KIO, w terminie 14 dni od dnia doręczenia orzeczenia Izby lub postanowienia Prezesa Izby, o którym mowa w art. 519 ust. 1 ustawy Pzp.</w:t>
      </w:r>
    </w:p>
    <w:p w14:paraId="52F3B21D" w14:textId="77777777" w:rsidR="00F85C46" w:rsidRPr="00E054BA" w:rsidRDefault="00F85C46" w:rsidP="00BE6BA0">
      <w:pPr>
        <w:pStyle w:val="Nagwek1"/>
        <w:widowControl w:val="0"/>
        <w:spacing w:before="0"/>
      </w:pPr>
      <w:bookmarkStart w:id="48" w:name="_Toc97807255"/>
      <w:r w:rsidRPr="00E054BA">
        <w:t>Informacje dodatkowe.</w:t>
      </w:r>
      <w:bookmarkEnd w:id="48"/>
    </w:p>
    <w:p w14:paraId="5B19376B" w14:textId="3538042C" w:rsidR="00F85C46" w:rsidRPr="00655DD8" w:rsidRDefault="00FE10A7" w:rsidP="00BE6BA0">
      <w:pPr>
        <w:pStyle w:val="Nagwek2"/>
        <w:keepNext w:val="0"/>
        <w:widowControl w:val="0"/>
        <w:numPr>
          <w:ilvl w:val="0"/>
          <w:numId w:val="38"/>
        </w:numPr>
        <w:spacing w:before="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655DD8">
        <w:rPr>
          <w:rFonts w:eastAsia="Calibri"/>
          <w:color w:val="auto"/>
        </w:rPr>
        <w:t xml:space="preserve">Maksymalna liczba </w:t>
      </w:r>
      <w:r w:rsidR="00E96789" w:rsidRPr="00655DD8">
        <w:rPr>
          <w:rFonts w:eastAsia="Calibri"/>
          <w:color w:val="auto"/>
        </w:rPr>
        <w:t>W</w:t>
      </w:r>
      <w:r w:rsidR="00F85C46" w:rsidRPr="00655DD8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77777777" w:rsidR="00F85C46" w:rsidRPr="00655DD8" w:rsidRDefault="00F85C46" w:rsidP="00BE6BA0">
      <w:pPr>
        <w:pStyle w:val="Akapitzlist"/>
        <w:widowControl w:val="0"/>
        <w:ind w:left="851"/>
        <w:contextualSpacing w:val="0"/>
        <w:rPr>
          <w:rFonts w:eastAsia="Calibri" w:cs="Arial"/>
          <w:szCs w:val="20"/>
          <w:lang w:eastAsia="pl-PL"/>
        </w:rPr>
      </w:pPr>
      <w:r w:rsidRPr="00655DD8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Pr="00655DD8" w:rsidRDefault="00F85C46" w:rsidP="00BE6BA0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655DD8">
        <w:rPr>
          <w:rFonts w:eastAsia="Calibri"/>
          <w:color w:val="auto"/>
        </w:rPr>
        <w:t xml:space="preserve">Aukcja elektroniczna. </w:t>
      </w:r>
    </w:p>
    <w:p w14:paraId="705C29F4" w14:textId="7FD49725" w:rsidR="00F85C46" w:rsidRPr="00655DD8" w:rsidRDefault="00F85C46" w:rsidP="00BE6BA0">
      <w:pPr>
        <w:pStyle w:val="Akapitzlist"/>
        <w:widowControl w:val="0"/>
        <w:ind w:left="567" w:firstLine="0"/>
        <w:contextualSpacing w:val="0"/>
        <w:rPr>
          <w:rFonts w:eastAsia="Calibri" w:cs="Arial"/>
          <w:szCs w:val="20"/>
          <w:lang w:eastAsia="pl-PL"/>
        </w:rPr>
      </w:pPr>
      <w:r w:rsidRPr="00655DD8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Pr="00655DD8" w:rsidRDefault="00F85C46" w:rsidP="00BE6BA0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655DD8">
        <w:rPr>
          <w:color w:val="auto"/>
        </w:rPr>
        <w:t xml:space="preserve">Katalogi elektroniczne. </w:t>
      </w:r>
    </w:p>
    <w:p w14:paraId="2DFF55F2" w14:textId="4AB53F43" w:rsidR="00F85C46" w:rsidRPr="00655DD8" w:rsidRDefault="00F85C46" w:rsidP="00BE6BA0">
      <w:pPr>
        <w:widowControl w:val="0"/>
        <w:ind w:left="567" w:firstLine="0"/>
      </w:pPr>
      <w:r w:rsidRPr="00655DD8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655DD8" w:rsidRDefault="00BD1DFF" w:rsidP="00BE6BA0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655DD8">
        <w:rPr>
          <w:color w:val="auto"/>
        </w:rPr>
        <w:t xml:space="preserve">Informacja </w:t>
      </w:r>
      <w:r w:rsidR="00F85C46" w:rsidRPr="00655DD8">
        <w:rPr>
          <w:color w:val="auto"/>
        </w:rPr>
        <w:t xml:space="preserve">dotyczące </w:t>
      </w:r>
      <w:r w:rsidRPr="00655DD8">
        <w:rPr>
          <w:color w:val="auto"/>
        </w:rPr>
        <w:t>rozliczeń w walutach obcych i zwrotu kosztów postępowania.</w:t>
      </w:r>
    </w:p>
    <w:p w14:paraId="465DCF73" w14:textId="725F336D" w:rsidR="00F85C46" w:rsidRPr="00655DD8" w:rsidRDefault="00F85C46" w:rsidP="00BE6BA0">
      <w:pPr>
        <w:pStyle w:val="Nagwek3"/>
        <w:widowControl w:val="0"/>
        <w:numPr>
          <w:ilvl w:val="0"/>
          <w:numId w:val="45"/>
        </w:numPr>
        <w:ind w:left="851" w:hanging="284"/>
        <w:contextualSpacing w:val="0"/>
      </w:pPr>
      <w:r w:rsidRPr="00655DD8">
        <w:t>Rozliczenia f</w:t>
      </w:r>
      <w:r w:rsidR="00BD1DFF" w:rsidRPr="00655DD8">
        <w:t xml:space="preserve">inansowe między Zamawiającym a </w:t>
      </w:r>
      <w:r w:rsidR="00E96789" w:rsidRPr="00655DD8">
        <w:t>W</w:t>
      </w:r>
      <w:r w:rsidRPr="00655DD8">
        <w:t xml:space="preserve">ykonawcą dokonywane będą w polskich złotych. </w:t>
      </w:r>
    </w:p>
    <w:p w14:paraId="07506DCA" w14:textId="0D7B0901" w:rsidR="002F1D85" w:rsidRPr="00655DD8" w:rsidRDefault="00F85C46" w:rsidP="00BE6BA0">
      <w:pPr>
        <w:pStyle w:val="Nagwek3"/>
        <w:widowControl w:val="0"/>
        <w:contextualSpacing w:val="0"/>
      </w:pPr>
      <w:r w:rsidRPr="00655DD8">
        <w:t>Zamawiający ni</w:t>
      </w:r>
      <w:r w:rsidR="00BD1DFF" w:rsidRPr="00655DD8">
        <w:t>e przewiduje zwrotu kosztów udziału w postępowaniu.</w:t>
      </w:r>
    </w:p>
    <w:p w14:paraId="6484DD1B" w14:textId="77777777" w:rsidR="002F1D85" w:rsidRPr="00655DD8" w:rsidRDefault="002F1D85" w:rsidP="00BE6BA0">
      <w:pPr>
        <w:widowControl w:val="0"/>
        <w:numPr>
          <w:ilvl w:val="0"/>
          <w:numId w:val="3"/>
        </w:numPr>
        <w:tabs>
          <w:tab w:val="num" w:pos="360"/>
        </w:tabs>
        <w:ind w:left="567" w:hanging="283"/>
        <w:outlineLvl w:val="1"/>
        <w:rPr>
          <w:rFonts w:eastAsia="Times New Roman" w:cs="Arial"/>
          <w:b/>
          <w:bCs/>
          <w:noProof/>
          <w:szCs w:val="20"/>
          <w:lang w:eastAsia="x-none"/>
        </w:rPr>
      </w:pPr>
      <w:bookmarkStart w:id="49" w:name="_Hlk90282491"/>
      <w:r w:rsidRPr="00655DD8">
        <w:rPr>
          <w:rFonts w:eastAsia="Times New Roman" w:cs="Arial"/>
          <w:b/>
          <w:bCs/>
          <w:noProof/>
          <w:szCs w:val="20"/>
          <w:lang w:eastAsia="x-none"/>
        </w:rPr>
        <w:t>Ochrona danych osobowych.</w:t>
      </w:r>
    </w:p>
    <w:bookmarkEnd w:id="49"/>
    <w:p w14:paraId="0ED6ED6F" w14:textId="2F7AA474" w:rsidR="00165467" w:rsidRPr="00165467" w:rsidRDefault="00165467" w:rsidP="00BE6BA0">
      <w:pPr>
        <w:widowControl w:val="0"/>
        <w:numPr>
          <w:ilvl w:val="0"/>
          <w:numId w:val="61"/>
        </w:numPr>
        <w:tabs>
          <w:tab w:val="left" w:pos="142"/>
        </w:tabs>
        <w:ind w:left="851" w:hanging="283"/>
        <w:rPr>
          <w:rFonts w:eastAsia="Calibri" w:cs="Arial"/>
          <w:szCs w:val="20"/>
          <w:lang w:eastAsia="ar-SA"/>
        </w:rPr>
      </w:pPr>
      <w:r w:rsidRPr="00165467">
        <w:rPr>
          <w:rFonts w:eastAsia="Calibri" w:cs="Arial"/>
          <w:szCs w:val="20"/>
        </w:rPr>
        <w:t xml:space="preserve">Zgodnie z art. 13 ust. 1 i 2 rozporządzenia Parlamentu Europejskiego i Rady (UE) 2016/679 z dnia 27.04.2016 r. w sprawie ochrony osób fizycznych w związku z przetwarzaniem danych osobowych i w sprawie swobodnego przepływu takich danych oraz uchylenia dyrektywy 95/46/WE (ogólne </w:t>
      </w:r>
      <w:r w:rsidRPr="00165467">
        <w:rPr>
          <w:rFonts w:eastAsia="Calibri" w:cs="Arial"/>
          <w:szCs w:val="20"/>
        </w:rPr>
        <w:lastRenderedPageBreak/>
        <w:t xml:space="preserve">rozporządzenie o ochronie danych) (Dz. Urz. UE L 119 z 04.05.2016, str. 1), dalej „RODO”, Beneficjent </w:t>
      </w:r>
      <w:r w:rsidRPr="00165467">
        <w:rPr>
          <w:rFonts w:eastAsia="Calibri" w:cs="Arial"/>
          <w:szCs w:val="20"/>
          <w:lang w:eastAsia="ar-SA"/>
        </w:rPr>
        <w:t>Projektu w ramach Programu Operacyjnego Wiedza Edukacja i Rozwój (PO WER), tj. Uniwersytet Śląski w Katowicach, ul. Bankowa 12, 40-007 Katowice, w imieniu Administratora, informuje, że:</w:t>
      </w:r>
    </w:p>
    <w:p w14:paraId="665F711F" w14:textId="77777777" w:rsidR="00165467" w:rsidRPr="00165467" w:rsidRDefault="00165467" w:rsidP="00655DD8">
      <w:pPr>
        <w:widowControl w:val="0"/>
        <w:numPr>
          <w:ilvl w:val="0"/>
          <w:numId w:val="62"/>
        </w:numPr>
        <w:tabs>
          <w:tab w:val="num" w:pos="1134"/>
        </w:tabs>
        <w:ind w:left="1134" w:hanging="283"/>
        <w:rPr>
          <w:rFonts w:eastAsia="Calibri" w:cs="Arial"/>
          <w:szCs w:val="20"/>
          <w:lang w:eastAsia="ar-SA"/>
        </w:rPr>
      </w:pPr>
      <w:r w:rsidRPr="00165467">
        <w:rPr>
          <w:rFonts w:eastAsia="Calibri" w:cs="Arial"/>
          <w:szCs w:val="20"/>
          <w:lang w:eastAsia="ar-SA"/>
        </w:rPr>
        <w:t xml:space="preserve">Administratorem Pani/Pana danych osobowych jest minister właściwy do spraw rozwoju regionalnego pełniący funkcję Instytucji Zarządzającej dla Programu Operacyjnego Wiedza Edukacja Rozwój 2014-2020, z siedziba w Warszawie, przy ul. Wspólnej 2/4, 00-926 Warszawa. Z Administratorem danych można się skontaktować poprzez adres e-mailowy: </w:t>
      </w:r>
      <w:hyperlink r:id="rId36" w:history="1">
        <w:r w:rsidRPr="00165467">
          <w:rPr>
            <w:rFonts w:eastAsia="Calibri" w:cs="Arial"/>
            <w:color w:val="0000FF"/>
            <w:szCs w:val="20"/>
            <w:u w:val="single"/>
            <w:lang w:eastAsia="ar-SA"/>
          </w:rPr>
          <w:t>kancelaria@miir.gov.pl</w:t>
        </w:r>
      </w:hyperlink>
      <w:r w:rsidRPr="00165467">
        <w:rPr>
          <w:rFonts w:eastAsia="Calibri" w:cs="Arial"/>
          <w:szCs w:val="20"/>
          <w:lang w:eastAsia="ar-SA"/>
        </w:rPr>
        <w:t xml:space="preserve"> lub pisemnie przekazując korespondencję na adres siedziby Administratora.</w:t>
      </w:r>
    </w:p>
    <w:p w14:paraId="76839C22" w14:textId="77777777" w:rsidR="00165467" w:rsidRPr="00165467" w:rsidRDefault="00165467" w:rsidP="00655DD8">
      <w:pPr>
        <w:widowControl w:val="0"/>
        <w:numPr>
          <w:ilvl w:val="0"/>
          <w:numId w:val="62"/>
        </w:numPr>
        <w:tabs>
          <w:tab w:val="num" w:pos="1134"/>
        </w:tabs>
        <w:ind w:left="1134" w:hanging="283"/>
        <w:rPr>
          <w:rFonts w:eastAsia="Calibri" w:cs="Arial"/>
          <w:szCs w:val="20"/>
          <w:lang w:eastAsia="ar-SA"/>
        </w:rPr>
      </w:pPr>
      <w:r w:rsidRPr="00165467">
        <w:rPr>
          <w:rFonts w:eastAsia="Calibri" w:cs="Arial"/>
          <w:szCs w:val="20"/>
          <w:lang w:eastAsia="ar-SA"/>
        </w:rPr>
        <w:t xml:space="preserve">Administrator wyznaczył inspektora ochrony danych, z którym może się Pani/Pan skontaktować poprzez e-mail: </w:t>
      </w:r>
      <w:hyperlink r:id="rId37" w:history="1">
        <w:r w:rsidRPr="00165467">
          <w:rPr>
            <w:rFonts w:eastAsia="Calibri" w:cs="Arial"/>
            <w:color w:val="0000FF"/>
            <w:szCs w:val="20"/>
            <w:u w:val="single"/>
            <w:lang w:eastAsia="ar-SA"/>
          </w:rPr>
          <w:t>iod@miir.gov.pl</w:t>
        </w:r>
      </w:hyperlink>
      <w:r w:rsidRPr="00165467">
        <w:rPr>
          <w:rFonts w:eastAsia="Calibri" w:cs="Arial"/>
          <w:szCs w:val="20"/>
          <w:lang w:eastAsia="ar-SA"/>
        </w:rPr>
        <w:t xml:space="preserve"> lub pisemnie przekazując korespondencje na adres siedziby Administratora. Z inspektorem ochrony danych można się kontaktować we wszystkich sprawach dotyczących przetwarzania danych osobowych oraz korzystania z praw związanych z przetwarzaniem danych. </w:t>
      </w:r>
    </w:p>
    <w:p w14:paraId="3209B771" w14:textId="77777777" w:rsidR="00165467" w:rsidRPr="00165467" w:rsidRDefault="00165467" w:rsidP="00655DD8">
      <w:pPr>
        <w:widowControl w:val="0"/>
        <w:tabs>
          <w:tab w:val="num" w:pos="1134"/>
        </w:tabs>
        <w:ind w:left="1134" w:hanging="283"/>
        <w:rPr>
          <w:rFonts w:eastAsia="Calibri" w:cs="Arial"/>
          <w:szCs w:val="20"/>
          <w:lang w:eastAsia="ar-SA"/>
        </w:rPr>
      </w:pPr>
      <w:r w:rsidRPr="00165467">
        <w:rPr>
          <w:rFonts w:eastAsia="Calibri" w:cs="Arial"/>
          <w:szCs w:val="20"/>
          <w:lang w:eastAsia="ar-SA"/>
        </w:rPr>
        <w:t xml:space="preserve">    Administrator powierzył przetwarzanie Pani/Pana danych osobowych, na podstawie zawartej umowy o dofinansowanie projektu, Uniwersytetowi Śląskiemu w Katowicach. Może się Pani/Pan również skontaktować z inspektorem ochrony danych Uniwersytetu Śląskiego                       w Katowicach, podmiotu który realizuje projekt nr</w:t>
      </w:r>
      <w:r w:rsidRPr="00165467">
        <w:rPr>
          <w:rFonts w:eastAsia="Calibri" w:cs="Arial"/>
          <w:szCs w:val="20"/>
        </w:rPr>
        <w:t xml:space="preserve"> </w:t>
      </w:r>
      <w:r w:rsidRPr="00FC2F5A">
        <w:rPr>
          <w:rFonts w:eastAsia="Calibri" w:cs="Arial"/>
          <w:b/>
          <w:szCs w:val="20"/>
          <w:lang w:eastAsia="ar-SA"/>
        </w:rPr>
        <w:t>POWR.</w:t>
      </w:r>
      <w:r w:rsidRPr="00FC2F5A">
        <w:rPr>
          <w:rFonts w:eastAsia="ヒラギノ角ゴ Pro W3" w:cs="Arial"/>
          <w:b/>
          <w:color w:val="000000"/>
          <w:szCs w:val="20"/>
          <w:lang w:eastAsia="pl-PL"/>
        </w:rPr>
        <w:t xml:space="preserve"> </w:t>
      </w:r>
      <w:r w:rsidRPr="00FC2F5A">
        <w:rPr>
          <w:rFonts w:eastAsia="Calibri" w:cs="Arial"/>
          <w:b/>
          <w:szCs w:val="20"/>
          <w:lang w:eastAsia="ar-SA"/>
        </w:rPr>
        <w:t>03.05.00-00-Z301/18</w:t>
      </w:r>
      <w:r w:rsidRPr="00165467">
        <w:rPr>
          <w:rFonts w:eastAsia="Calibri" w:cs="Arial"/>
          <w:szCs w:val="20"/>
          <w:lang w:eastAsia="ar-SA"/>
        </w:rPr>
        <w:t xml:space="preserve">, poprzez email: </w:t>
      </w:r>
      <w:hyperlink r:id="rId38" w:history="1">
        <w:r w:rsidRPr="00165467">
          <w:rPr>
            <w:rFonts w:eastAsia="Calibri" w:cs="Arial"/>
            <w:color w:val="0000FF"/>
            <w:szCs w:val="20"/>
            <w:u w:val="single"/>
            <w:lang w:eastAsia="ar-SA"/>
          </w:rPr>
          <w:t>iod@us.edu.pl</w:t>
        </w:r>
      </w:hyperlink>
      <w:r w:rsidRPr="00165467">
        <w:rPr>
          <w:rFonts w:eastAsia="Calibri" w:cs="Arial"/>
          <w:szCs w:val="20"/>
          <w:lang w:eastAsia="ar-SA"/>
        </w:rPr>
        <w:t xml:space="preserve"> </w:t>
      </w:r>
    </w:p>
    <w:p w14:paraId="39CF43E4" w14:textId="77777777" w:rsidR="00165467" w:rsidRPr="00165467" w:rsidRDefault="00165467" w:rsidP="00655DD8">
      <w:pPr>
        <w:widowControl w:val="0"/>
        <w:numPr>
          <w:ilvl w:val="0"/>
          <w:numId w:val="62"/>
        </w:numPr>
        <w:tabs>
          <w:tab w:val="num" w:pos="1134"/>
        </w:tabs>
        <w:ind w:left="1134" w:hanging="283"/>
        <w:jc w:val="left"/>
        <w:rPr>
          <w:rFonts w:eastAsia="Calibri" w:cs="Arial"/>
          <w:szCs w:val="20"/>
          <w:lang w:eastAsia="ar-SA"/>
        </w:rPr>
      </w:pPr>
      <w:r w:rsidRPr="00165467">
        <w:rPr>
          <w:rFonts w:eastAsia="Calibri" w:cs="Arial"/>
          <w:szCs w:val="20"/>
          <w:lang w:eastAsia="ar-SA"/>
        </w:rPr>
        <w:t xml:space="preserve">Przetwarzanie Pani/Pana danych osobowych w ramach Programu Operacyjnego Wiedza Edukacja i Rozwój odbywa się na podstawie art. 6 ust. 1 lit. c oraz art. 9 ust. 2 lit. g RODO: </w:t>
      </w:r>
    </w:p>
    <w:p w14:paraId="5F6C5380" w14:textId="77777777" w:rsidR="00165467" w:rsidRPr="00165467" w:rsidRDefault="00165467" w:rsidP="00655DD8">
      <w:pPr>
        <w:widowControl w:val="0"/>
        <w:numPr>
          <w:ilvl w:val="0"/>
          <w:numId w:val="63"/>
        </w:numPr>
        <w:ind w:left="1418" w:hanging="284"/>
        <w:rPr>
          <w:rFonts w:eastAsia="Calibri" w:cs="Arial"/>
          <w:szCs w:val="20"/>
          <w:lang w:eastAsia="ar-SA"/>
        </w:rPr>
      </w:pPr>
      <w:r w:rsidRPr="00165467">
        <w:rPr>
          <w:rFonts w:eastAsia="Calibri" w:cs="Arial"/>
          <w:szCs w:val="20"/>
          <w:lang w:eastAsia="ar-SA"/>
        </w:rPr>
        <w:t xml:space="preserve">rozporządzenia Parlamentu Europejskiego i Rady (UE) nr 1303/2013 z dnia </w:t>
      </w:r>
      <w:r w:rsidRPr="00165467">
        <w:rPr>
          <w:rFonts w:eastAsia="Calibri" w:cs="Arial"/>
          <w:szCs w:val="20"/>
          <w:lang w:eastAsia="ar-SA"/>
        </w:rPr>
        <w:br/>
        <w:t>17 grudnia 2013 r. ustanawiającego wspólne przepisy dotyczące Europejskiego Funduszu Rozwoju Regionalnego, Europejskiego Funduszu Społecznego, Funduszu Spójności, Europejskiego Funduszu Rolnego na rzecz Rozwoju Obszarów Wiejskich oraz Europejskiego Funduszu Morskiego i Rybackiego oraz ustanawiającego przepisy ogólne dotyczące Europejskiego Funduszu Rozwoju Regionalnego, Europejskiego Funduszu Społecznego, Funduszu Spójności i Europejskiego Funduszu Morskiego i Rybackiego oraz uchylającego rozporządzenie Rady (WE) nr 1083/2006 (Dz. Urz. UE.L.2013.347.320 z późn. zm.),</w:t>
      </w:r>
    </w:p>
    <w:p w14:paraId="59CC2EE3" w14:textId="77777777" w:rsidR="00165467" w:rsidRPr="00165467" w:rsidRDefault="00165467" w:rsidP="00655DD8">
      <w:pPr>
        <w:widowControl w:val="0"/>
        <w:numPr>
          <w:ilvl w:val="0"/>
          <w:numId w:val="63"/>
        </w:numPr>
        <w:ind w:left="1418" w:hanging="284"/>
        <w:rPr>
          <w:rFonts w:eastAsia="Calibri" w:cs="Arial"/>
          <w:szCs w:val="20"/>
          <w:lang w:eastAsia="ar-SA"/>
        </w:rPr>
      </w:pPr>
      <w:r w:rsidRPr="00165467">
        <w:rPr>
          <w:rFonts w:eastAsia="Calibri" w:cs="Arial"/>
          <w:szCs w:val="20"/>
          <w:lang w:eastAsia="ar-SA"/>
        </w:rPr>
        <w:t xml:space="preserve">rozporządzenia Parlamentu Europejskiego i Rady (UE) nr 1304/2013 z dnia </w:t>
      </w:r>
      <w:r w:rsidRPr="00165467">
        <w:rPr>
          <w:rFonts w:eastAsia="Calibri" w:cs="Arial"/>
          <w:szCs w:val="20"/>
          <w:lang w:eastAsia="ar-SA"/>
        </w:rPr>
        <w:br/>
        <w:t xml:space="preserve">17 grudnia 2013 r. w sprawie Europejskiego Funduszu Społecznego i uchylającego rozporządzenie Rady (WE) nr 1081/2006 (Dz. Urz. UE.L.2013.347. 470), oraz załącznika I </w:t>
      </w:r>
      <w:proofErr w:type="spellStart"/>
      <w:r w:rsidRPr="00165467">
        <w:rPr>
          <w:rFonts w:eastAsia="Calibri" w:cs="Arial"/>
          <w:szCs w:val="20"/>
          <w:lang w:eastAsia="ar-SA"/>
        </w:rPr>
        <w:t>i</w:t>
      </w:r>
      <w:proofErr w:type="spellEnd"/>
      <w:r w:rsidRPr="00165467">
        <w:rPr>
          <w:rFonts w:eastAsia="Calibri" w:cs="Arial"/>
          <w:szCs w:val="20"/>
          <w:lang w:eastAsia="ar-SA"/>
        </w:rPr>
        <w:t xml:space="preserve"> II do tego rozporządzenia;</w:t>
      </w:r>
    </w:p>
    <w:p w14:paraId="092FAF0F" w14:textId="77777777" w:rsidR="00165467" w:rsidRPr="00165467" w:rsidRDefault="00165467" w:rsidP="009C69D4">
      <w:pPr>
        <w:numPr>
          <w:ilvl w:val="0"/>
          <w:numId w:val="63"/>
        </w:numPr>
        <w:ind w:left="1418" w:hanging="284"/>
        <w:rPr>
          <w:rFonts w:eastAsia="Calibri" w:cs="Arial"/>
          <w:szCs w:val="20"/>
          <w:lang w:eastAsia="ar-SA"/>
        </w:rPr>
      </w:pPr>
      <w:r w:rsidRPr="00165467">
        <w:rPr>
          <w:rFonts w:eastAsia="Calibri" w:cs="Arial"/>
          <w:szCs w:val="20"/>
          <w:lang w:eastAsia="ar-SA"/>
        </w:rPr>
        <w:lastRenderedPageBreak/>
        <w:t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z 30.09.2014).</w:t>
      </w:r>
    </w:p>
    <w:p w14:paraId="055B77D8" w14:textId="77777777" w:rsidR="00165467" w:rsidRPr="00165467" w:rsidRDefault="00165467" w:rsidP="009C69D4">
      <w:pPr>
        <w:numPr>
          <w:ilvl w:val="0"/>
          <w:numId w:val="63"/>
        </w:numPr>
        <w:ind w:left="1418" w:hanging="284"/>
        <w:rPr>
          <w:rFonts w:eastAsia="Calibri" w:cs="Arial"/>
          <w:szCs w:val="20"/>
          <w:lang w:eastAsia="ar-SA"/>
        </w:rPr>
      </w:pPr>
      <w:r w:rsidRPr="00165467">
        <w:rPr>
          <w:rFonts w:eastAsia="Calibri" w:cs="Arial"/>
          <w:szCs w:val="20"/>
          <w:lang w:eastAsia="ar-SA"/>
        </w:rPr>
        <w:t>ustawy z dnia 11 lipca 2014 r. o zasadach realizacji programów w zakresie polityki spójności finansowanych w perspektywie finansowej 2014–2020.</w:t>
      </w:r>
    </w:p>
    <w:p w14:paraId="21113F16" w14:textId="77777777" w:rsidR="00165467" w:rsidRPr="00165467" w:rsidRDefault="00165467" w:rsidP="009C69D4">
      <w:pPr>
        <w:numPr>
          <w:ilvl w:val="0"/>
          <w:numId w:val="62"/>
        </w:numPr>
        <w:tabs>
          <w:tab w:val="num" w:pos="1134"/>
        </w:tabs>
        <w:ind w:left="1134" w:hanging="283"/>
        <w:rPr>
          <w:rFonts w:eastAsia="Calibri" w:cs="Arial"/>
          <w:szCs w:val="20"/>
          <w:lang w:eastAsia="ar-SA"/>
        </w:rPr>
      </w:pPr>
      <w:r w:rsidRPr="00165467">
        <w:rPr>
          <w:rFonts w:eastAsia="Calibri" w:cs="Arial"/>
          <w:szCs w:val="20"/>
          <w:lang w:eastAsia="ar-SA"/>
        </w:rPr>
        <w:t>Pani/Pana dane osobowe będą przetwarzane wyłącznie w celu realizacji Projektu</w:t>
      </w:r>
      <w:r w:rsidRPr="00165467">
        <w:rPr>
          <w:rFonts w:eastAsia="Calibri" w:cs="Arial"/>
          <w:color w:val="000000"/>
          <w:szCs w:val="20"/>
        </w:rPr>
        <w:t>,</w:t>
      </w:r>
      <w:r w:rsidRPr="00165467">
        <w:rPr>
          <w:rFonts w:eastAsia="Calibri" w:cs="Arial"/>
          <w:szCs w:val="20"/>
          <w:lang w:eastAsia="ar-SA"/>
        </w:rPr>
        <w:t xml:space="preserve"> w szczególności potwierdzenia kwalifikowalności wydatków, udzielenia wsparcia, monitoringu, ewaluacji, kontroli, audytu i sprawozdawczości oraz działań informacyjno-promocyjnych                       w ramach Programu Operacyjnego Wiedza Edukacja i Rozwój 2014-2020.</w:t>
      </w:r>
    </w:p>
    <w:p w14:paraId="2DADE983" w14:textId="77777777" w:rsidR="00165467" w:rsidRPr="00165467" w:rsidRDefault="00165467" w:rsidP="009C69D4">
      <w:pPr>
        <w:numPr>
          <w:ilvl w:val="0"/>
          <w:numId w:val="62"/>
        </w:numPr>
        <w:tabs>
          <w:tab w:val="num" w:pos="1134"/>
        </w:tabs>
        <w:ind w:left="1134" w:hanging="283"/>
        <w:rPr>
          <w:rFonts w:eastAsia="Calibri" w:cs="Arial"/>
          <w:szCs w:val="20"/>
          <w:lang w:eastAsia="ar-SA"/>
        </w:rPr>
      </w:pPr>
      <w:r w:rsidRPr="00165467">
        <w:rPr>
          <w:rFonts w:eastAsia="Calibri" w:cs="Arial"/>
          <w:szCs w:val="20"/>
          <w:lang w:eastAsia="ar-SA"/>
        </w:rPr>
        <w:t>Podanie danych jest wymogiem niezbędnym do realizacji ww. celu, o którym mowa w pkt. 4. Konsekwencje niepodania danych osobowych wynikają z przepisów prawa, w tym uniemożliwiają udział w projekcie realizowanym w ramach Programu Operacyjnego Wiedza Edukacja i Rozwój 2014-2020.</w:t>
      </w:r>
    </w:p>
    <w:p w14:paraId="03E41B1D" w14:textId="77777777" w:rsidR="00165467" w:rsidRPr="00165467" w:rsidRDefault="00165467" w:rsidP="009C69D4">
      <w:pPr>
        <w:numPr>
          <w:ilvl w:val="0"/>
          <w:numId w:val="62"/>
        </w:numPr>
        <w:tabs>
          <w:tab w:val="num" w:pos="1134"/>
        </w:tabs>
        <w:ind w:left="1134" w:hanging="283"/>
        <w:rPr>
          <w:rFonts w:eastAsia="Calibri" w:cs="Arial"/>
          <w:szCs w:val="20"/>
          <w:lang w:eastAsia="ar-SA"/>
        </w:rPr>
      </w:pPr>
      <w:r w:rsidRPr="00165467">
        <w:rPr>
          <w:rFonts w:eastAsia="Calibri" w:cs="Arial"/>
          <w:szCs w:val="20"/>
          <w:lang w:eastAsia="ar-SA"/>
        </w:rPr>
        <w:t xml:space="preserve">Pani/Pana dane osobowe zostały powierzone Instytucji Pośredniczącej - </w:t>
      </w:r>
      <w:r w:rsidRPr="00165467">
        <w:rPr>
          <w:rFonts w:eastAsia="Calibri" w:cs="Arial"/>
          <w:szCs w:val="20"/>
        </w:rPr>
        <w:t>Narodowe Centrum Badań i Rozwoju, ul. Nowogrodzka 47a, 00-695 Warszawa</w:t>
      </w:r>
      <w:r w:rsidRPr="00165467">
        <w:rPr>
          <w:rFonts w:eastAsia="Calibri" w:cs="Arial"/>
          <w:szCs w:val="20"/>
          <w:lang w:eastAsia="ar-SA"/>
        </w:rPr>
        <w:t xml:space="preserve">, beneficjentowi realizującemu Projekt  - </w:t>
      </w:r>
      <w:r w:rsidRPr="00165467">
        <w:rPr>
          <w:rFonts w:eastAsia="Calibri" w:cs="Arial"/>
          <w:szCs w:val="20"/>
        </w:rPr>
        <w:t>Uniwersytet Śląski w Katowicach, ul. Bankowa 12, 40-007 Katowice</w:t>
      </w:r>
      <w:r w:rsidRPr="00165467">
        <w:rPr>
          <w:rFonts w:eastAsia="Calibri" w:cs="Arial"/>
          <w:szCs w:val="20"/>
          <w:lang w:eastAsia="ar-SA"/>
        </w:rPr>
        <w:t xml:space="preserve"> oraz podmiotom, które na zlecenie beneficjenta będą uczestniczyć w realizacji Projektu </w:t>
      </w:r>
      <w:r w:rsidRPr="00165467">
        <w:rPr>
          <w:rFonts w:eastAsia="Calibri" w:cs="Arial"/>
          <w:color w:val="000000"/>
          <w:szCs w:val="20"/>
        </w:rPr>
        <w:t>w ramach Programu Operacyjnego Wiedza Edukacja i Rozwój (PO WER)</w:t>
      </w:r>
      <w:r w:rsidRPr="00165467">
        <w:rPr>
          <w:rFonts w:eastAsia="Calibri" w:cs="Arial"/>
          <w:szCs w:val="20"/>
          <w:lang w:eastAsia="ar-SA"/>
        </w:rPr>
        <w:t>. Pani/Pana dane osobowe mogą zostać również powierzone specjalistycznym firmom, realizującym na zlecenie Instytucji Zarządzającej, Instytucji Pośredniczącej oraz beneficjenta ewaluacje, kontrole i audyt                      w ramach Programu Operacyjnego Wiedza Edukacja i Rozwój 2014-2020.</w:t>
      </w:r>
    </w:p>
    <w:p w14:paraId="60F0D6D0" w14:textId="77777777" w:rsidR="00165467" w:rsidRPr="00165467" w:rsidRDefault="00165467" w:rsidP="009C69D4">
      <w:pPr>
        <w:numPr>
          <w:ilvl w:val="0"/>
          <w:numId w:val="62"/>
        </w:numPr>
        <w:tabs>
          <w:tab w:val="num" w:pos="1134"/>
        </w:tabs>
        <w:ind w:left="1134" w:hanging="283"/>
        <w:rPr>
          <w:rFonts w:eastAsia="Calibri" w:cs="Arial"/>
          <w:szCs w:val="20"/>
          <w:lang w:eastAsia="ar-SA"/>
        </w:rPr>
      </w:pPr>
      <w:r w:rsidRPr="00165467">
        <w:rPr>
          <w:rFonts w:eastAsia="Calibri" w:cs="Arial"/>
          <w:szCs w:val="20"/>
          <w:lang w:eastAsia="ar-SA"/>
        </w:rPr>
        <w:t>Pani/Pana dane osobowe mogą zostać udostępnione organom upoważnionym zgodnie                        z obowiązującym prawem.</w:t>
      </w:r>
    </w:p>
    <w:p w14:paraId="126DDB02" w14:textId="77777777" w:rsidR="00165467" w:rsidRPr="00165467" w:rsidRDefault="00165467" w:rsidP="009C69D4">
      <w:pPr>
        <w:numPr>
          <w:ilvl w:val="0"/>
          <w:numId w:val="62"/>
        </w:numPr>
        <w:tabs>
          <w:tab w:val="num" w:pos="1134"/>
        </w:tabs>
        <w:ind w:left="1134" w:hanging="283"/>
        <w:rPr>
          <w:rFonts w:eastAsia="Calibri" w:cs="Arial"/>
          <w:szCs w:val="20"/>
          <w:lang w:eastAsia="ar-SA"/>
        </w:rPr>
      </w:pPr>
      <w:r w:rsidRPr="00165467">
        <w:rPr>
          <w:rFonts w:eastAsia="Calibri" w:cs="Arial"/>
          <w:szCs w:val="20"/>
          <w:lang w:eastAsia="ar-SA"/>
        </w:rPr>
        <w:t>Dane będą przechowywane przez okres niezbędny do realizacji celu, o którym mowa w pkt 4, do momentu wygaśnięcia obowiązku przechowywania danych wynikającego z przepisów prawa.</w:t>
      </w:r>
    </w:p>
    <w:p w14:paraId="1B778F5B" w14:textId="77777777" w:rsidR="00165467" w:rsidRPr="00165467" w:rsidRDefault="00165467" w:rsidP="009C69D4">
      <w:pPr>
        <w:numPr>
          <w:ilvl w:val="0"/>
          <w:numId w:val="62"/>
        </w:numPr>
        <w:tabs>
          <w:tab w:val="num" w:pos="1134"/>
        </w:tabs>
        <w:ind w:left="1134" w:hanging="283"/>
        <w:rPr>
          <w:rFonts w:eastAsia="Calibri" w:cs="Arial"/>
          <w:szCs w:val="20"/>
          <w:lang w:eastAsia="ar-SA"/>
        </w:rPr>
      </w:pPr>
      <w:r w:rsidRPr="00165467">
        <w:rPr>
          <w:rFonts w:eastAsia="Calibri" w:cs="Arial"/>
          <w:szCs w:val="20"/>
          <w:lang w:eastAsia="ar-SA"/>
        </w:rPr>
        <w:t>W związku z przetwarzaniem Pani/Pana danych osobowych przysługują Pani/Panu następujące uprawnienia: prawo dostępu do swoich danych osobowych, prawo żądania ich sprostowania, usunięcia lub ograniczenia ich przetwarzania.</w:t>
      </w:r>
    </w:p>
    <w:p w14:paraId="54C34F4E" w14:textId="77777777" w:rsidR="00165467" w:rsidRPr="00165467" w:rsidRDefault="00165467" w:rsidP="009C69D4">
      <w:pPr>
        <w:numPr>
          <w:ilvl w:val="0"/>
          <w:numId w:val="62"/>
        </w:numPr>
        <w:tabs>
          <w:tab w:val="num" w:pos="1134"/>
        </w:tabs>
        <w:ind w:left="1134" w:hanging="283"/>
        <w:rPr>
          <w:rFonts w:eastAsia="Calibri" w:cs="Arial"/>
          <w:szCs w:val="20"/>
          <w:lang w:eastAsia="ar-SA"/>
        </w:rPr>
      </w:pPr>
      <w:r w:rsidRPr="00165467">
        <w:rPr>
          <w:rFonts w:eastAsia="Calibri" w:cs="Arial"/>
          <w:szCs w:val="20"/>
          <w:lang w:eastAsia="ar-SA"/>
        </w:rPr>
        <w:lastRenderedPageBreak/>
        <w:t>W przypadku powzięcia informacji o niezgodnym z prawem przetwarzaniu danych, przysługuje Pani/Panu również prawo wniesienia skargi do organu nadzorczego, zajmującego się ochroną danych osobowych, którym jest  Prezes Urzędu Ochrony Danych Osobowych.</w:t>
      </w:r>
    </w:p>
    <w:p w14:paraId="63C6347B" w14:textId="77777777" w:rsidR="00165467" w:rsidRPr="00165467" w:rsidRDefault="00165467" w:rsidP="009C69D4">
      <w:pPr>
        <w:numPr>
          <w:ilvl w:val="0"/>
          <w:numId w:val="62"/>
        </w:numPr>
        <w:tabs>
          <w:tab w:val="num" w:pos="1134"/>
        </w:tabs>
        <w:ind w:left="1134" w:hanging="283"/>
        <w:rPr>
          <w:rFonts w:eastAsia="Calibri" w:cs="Arial"/>
          <w:szCs w:val="20"/>
          <w:lang w:eastAsia="ar-SA"/>
        </w:rPr>
      </w:pPr>
      <w:r w:rsidRPr="00165467">
        <w:rPr>
          <w:rFonts w:eastAsia="Calibri" w:cs="Arial"/>
          <w:szCs w:val="20"/>
          <w:lang w:eastAsia="ar-SA"/>
        </w:rPr>
        <w:t>Pani/Pana dane nie będą podlegały zautomatyzowanemu podejmowaniu decyzji i nie będą profilowane.</w:t>
      </w:r>
    </w:p>
    <w:p w14:paraId="45D84805" w14:textId="77777777" w:rsidR="00165467" w:rsidRPr="00165467" w:rsidRDefault="00165467" w:rsidP="009C69D4">
      <w:pPr>
        <w:numPr>
          <w:ilvl w:val="0"/>
          <w:numId w:val="62"/>
        </w:numPr>
        <w:tabs>
          <w:tab w:val="num" w:pos="1134"/>
        </w:tabs>
        <w:ind w:left="1134" w:hanging="283"/>
        <w:rPr>
          <w:rFonts w:eastAsia="Calibri" w:cs="Arial"/>
          <w:szCs w:val="20"/>
          <w:lang w:eastAsia="ar-SA"/>
        </w:rPr>
      </w:pPr>
      <w:r w:rsidRPr="00165467">
        <w:rPr>
          <w:rFonts w:eastAsia="Calibri" w:cs="Arial"/>
          <w:szCs w:val="20"/>
          <w:lang w:eastAsia="ar-SA"/>
        </w:rPr>
        <w:t>Pani/Pana dane osobowe nie będą przekazywane do państwa trzeciego.</w:t>
      </w:r>
    </w:p>
    <w:p w14:paraId="154FD2E4" w14:textId="77777777" w:rsidR="00165467" w:rsidRPr="005D56D9" w:rsidRDefault="00165467" w:rsidP="009C69D4">
      <w:pPr>
        <w:numPr>
          <w:ilvl w:val="0"/>
          <w:numId w:val="26"/>
        </w:numPr>
        <w:tabs>
          <w:tab w:val="left" w:pos="142"/>
        </w:tabs>
        <w:ind w:left="851" w:hanging="284"/>
        <w:outlineLvl w:val="2"/>
        <w:rPr>
          <w:rFonts w:eastAsia="Times New Roman" w:cs="Arial"/>
          <w:b/>
          <w:bCs/>
          <w:szCs w:val="20"/>
          <w:lang w:eastAsia="ar-SA"/>
        </w:rPr>
      </w:pPr>
      <w:r w:rsidRPr="005D56D9">
        <w:rPr>
          <w:rFonts w:eastAsia="Times New Roman" w:cs="Arial"/>
          <w:b/>
          <w:bCs/>
          <w:szCs w:val="20"/>
          <w:lang w:eastAsia="ar-SA"/>
        </w:rPr>
        <w:t>Obowiązki informacyjne Wykonawcy wynikające z RODO.</w:t>
      </w:r>
    </w:p>
    <w:p w14:paraId="325A3DF6" w14:textId="77777777" w:rsidR="00165467" w:rsidRPr="00165467" w:rsidRDefault="00165467" w:rsidP="00C5712E">
      <w:pPr>
        <w:tabs>
          <w:tab w:val="left" w:pos="142"/>
        </w:tabs>
        <w:ind w:firstLine="0"/>
        <w:rPr>
          <w:rFonts w:eastAsia="Palatino Linotype" w:cs="Arial"/>
          <w:szCs w:val="20"/>
          <w:lang w:eastAsia="ar-SA"/>
        </w:rPr>
      </w:pPr>
      <w:r w:rsidRPr="00165467">
        <w:rPr>
          <w:rFonts w:eastAsia="Palatino Linotype"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osobowe dotyczą i od których dane te Wykonawca bezpośrednio pozyskał (będą to w szczególności osoby fizyczne: skierowane do realizacji zamówienia, podwykonawcy, podmioty udostępniające zasoby,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4B07C4A2" w14:textId="77777777" w:rsidR="00165467" w:rsidRPr="00165467" w:rsidRDefault="00165467" w:rsidP="00C5712E">
      <w:pPr>
        <w:tabs>
          <w:tab w:val="left" w:pos="142"/>
        </w:tabs>
        <w:ind w:firstLine="0"/>
        <w:rPr>
          <w:rFonts w:eastAsia="Palatino Linotype" w:cs="Arial"/>
          <w:b/>
          <w:color w:val="323E4F"/>
          <w:szCs w:val="20"/>
          <w:lang w:eastAsia="ar-SA"/>
        </w:rPr>
      </w:pPr>
      <w:r w:rsidRPr="00165467">
        <w:rPr>
          <w:rFonts w:eastAsia="Palatino Linotype" w:cs="Arial"/>
          <w:szCs w:val="20"/>
          <w:lang w:eastAsia="ar-SA"/>
        </w:rPr>
        <w:t xml:space="preserve">Ponadto Wykonawca zobowiązany jest wypełnić obowiązek informacyjny wynikający z art. 14 RODO względem osób fizycznych, których dane przekazuje Zamawiającemu i których dane pośrednio pozyskał, chyba że ma zastosowanie co najmniej jedno z włączeń, o których mowa                  w art. 14 ust. 5 RODO. W celu zapewnienia, że Wykonawca wypełnił ww. obowiązki informacyjne oraz ochrony prawnie uzasadnionych interesów osoby trzeciej, której dane zostały przekazane               w związku z udziałem Wykonawcy w postępowaniu, Zamawiający zobowiązuje Wykonawcę do złożenia oświadczenia o wypełnieniu przez niego obowiązków informacyjnych przewidzianych               w art. 13 lub art. 14 RODO. </w:t>
      </w:r>
      <w:r w:rsidRPr="005D56D9">
        <w:rPr>
          <w:rFonts w:eastAsia="Palatino Linotype" w:cs="Arial"/>
          <w:b/>
          <w:szCs w:val="20"/>
          <w:lang w:eastAsia="ar-SA"/>
        </w:rPr>
        <w:t>Wzór stosownego oświadczenia został przewidziany w formularzu oferty stanowiącego załącznik nr 1A do SWZ.</w:t>
      </w:r>
    </w:p>
    <w:p w14:paraId="46AB6560" w14:textId="77777777" w:rsidR="00497300" w:rsidRPr="009A54B5" w:rsidRDefault="00497300" w:rsidP="00497300">
      <w:pPr>
        <w:numPr>
          <w:ilvl w:val="0"/>
          <w:numId w:val="26"/>
        </w:numPr>
        <w:tabs>
          <w:tab w:val="left" w:pos="142"/>
        </w:tabs>
        <w:ind w:left="851" w:hanging="284"/>
        <w:outlineLvl w:val="2"/>
        <w:rPr>
          <w:rFonts w:eastAsia="Calibri" w:cs="Arial"/>
          <w:bCs/>
          <w:szCs w:val="20"/>
          <w:lang w:eastAsia="x-none"/>
        </w:rPr>
      </w:pPr>
      <w:r w:rsidRPr="00655DD8">
        <w:rPr>
          <w:rFonts w:eastAsia="Calibri" w:cs="Arial"/>
          <w:b/>
          <w:bCs/>
          <w:szCs w:val="20"/>
          <w:lang w:eastAsia="ar-SA"/>
        </w:rPr>
        <w:t>Umowa powierzenia/</w:t>
      </w:r>
      <w:r w:rsidRPr="00655DD8">
        <w:rPr>
          <w:rFonts w:eastAsia="Calibri" w:cs="Arial"/>
          <w:bCs/>
          <w:szCs w:val="20"/>
          <w:lang w:eastAsia="x-none"/>
        </w:rPr>
        <w:t xml:space="preserve"> </w:t>
      </w:r>
      <w:r w:rsidRPr="00655DD8">
        <w:rPr>
          <w:rFonts w:eastAsia="Calibri" w:cs="Arial"/>
          <w:b/>
          <w:bCs/>
          <w:szCs w:val="20"/>
          <w:lang w:eastAsia="x-none"/>
        </w:rPr>
        <w:t xml:space="preserve">Upoważnienie do przetwarzania danych osobowych: </w:t>
      </w:r>
      <w:r w:rsidRPr="00655DD8">
        <w:rPr>
          <w:rFonts w:eastAsia="Calibri" w:cs="Arial"/>
          <w:bCs/>
          <w:szCs w:val="20"/>
          <w:lang w:eastAsia="ar-SA"/>
        </w:rPr>
        <w:t xml:space="preserve"> </w:t>
      </w:r>
      <w:r w:rsidRPr="00655DD8">
        <w:rPr>
          <w:rFonts w:eastAsia="Calibri" w:cs="Arial"/>
          <w:bCs/>
          <w:szCs w:val="20"/>
          <w:lang w:eastAsia="x-none"/>
        </w:rPr>
        <w:t xml:space="preserve">Zamawiający </w:t>
      </w:r>
      <w:r w:rsidRPr="009A54B5">
        <w:rPr>
          <w:rFonts w:eastAsia="Calibri" w:cs="Arial"/>
          <w:bCs/>
          <w:szCs w:val="20"/>
          <w:lang w:eastAsia="x-none"/>
        </w:rPr>
        <w:t>informuje, iż w trakcie realizacji przedmiotu zamówienia przetwarzane będą dane osobowe uczestników szkolenia. W związku z powyższym Uniwersytet Śląski jako Przetwarzający te dane osobowe podpowierza ich przetwarzanie Wykonawcy, zgodnie z przepisem art. 28 ust. 3 RODO</w:t>
      </w:r>
      <w:r>
        <w:rPr>
          <w:rFonts w:eastAsia="Calibri" w:cs="Arial"/>
          <w:bCs/>
          <w:szCs w:val="20"/>
          <w:lang w:eastAsia="x-none"/>
        </w:rPr>
        <w:t xml:space="preserve">                </w:t>
      </w:r>
      <w:r w:rsidRPr="009A54B5">
        <w:rPr>
          <w:rFonts w:eastAsia="Calibri" w:cs="Arial"/>
          <w:bCs/>
          <w:szCs w:val="20"/>
          <w:lang w:eastAsia="x-none"/>
        </w:rPr>
        <w:t>w drodze pisemnej umowy powierzenia przetwarzania danych osobowych. Umowa powierzenia</w:t>
      </w:r>
      <w:r w:rsidRPr="009A54B5">
        <w:rPr>
          <w:rFonts w:eastAsia="Calibri" w:cs="Arial"/>
          <w:bCs/>
          <w:szCs w:val="20"/>
          <w:vertAlign w:val="superscript"/>
          <w:lang w:eastAsia="x-none"/>
        </w:rPr>
        <w:footnoteReference w:id="1"/>
      </w:r>
      <w:r w:rsidRPr="009A54B5">
        <w:rPr>
          <w:rFonts w:eastAsia="Calibri" w:cs="Arial"/>
          <w:bCs/>
          <w:szCs w:val="20"/>
          <w:lang w:eastAsia="x-none"/>
        </w:rPr>
        <w:t xml:space="preserve"> przetwarzania danych osobowych zostanie zawarta wraz z umową o udzielenia zamówienia publicznego/ Upoważnieniu do przetwarzania danych osobowych/</w:t>
      </w:r>
      <w:r w:rsidRPr="009A54B5">
        <w:rPr>
          <w:rFonts w:eastAsia="Calibri" w:cs="Arial"/>
          <w:bCs/>
          <w:szCs w:val="20"/>
          <w:vertAlign w:val="superscript"/>
          <w:lang w:eastAsia="x-none"/>
        </w:rPr>
        <w:footnoteReference w:id="2"/>
      </w:r>
      <w:r w:rsidRPr="009A54B5">
        <w:rPr>
          <w:rFonts w:eastAsia="Calibri" w:cs="Arial"/>
          <w:bCs/>
          <w:szCs w:val="20"/>
          <w:lang w:eastAsia="x-none"/>
        </w:rPr>
        <w:t>.</w:t>
      </w:r>
    </w:p>
    <w:p w14:paraId="040F5286" w14:textId="3401DDEC" w:rsidR="00165467" w:rsidRPr="00165467" w:rsidRDefault="00165467" w:rsidP="00497300">
      <w:pPr>
        <w:tabs>
          <w:tab w:val="left" w:pos="142"/>
        </w:tabs>
        <w:ind w:firstLine="0"/>
        <w:outlineLvl w:val="2"/>
        <w:rPr>
          <w:rFonts w:eastAsia="Calibri" w:cs="Arial"/>
          <w:bCs/>
          <w:szCs w:val="20"/>
          <w:lang w:eastAsia="x-none"/>
        </w:rPr>
      </w:pPr>
    </w:p>
    <w:sectPr w:rsidR="00165467" w:rsidRPr="00165467" w:rsidSect="00F23D49">
      <w:pgSz w:w="11906" w:h="16838" w:code="9"/>
      <w:pgMar w:top="972" w:right="1134" w:bottom="567" w:left="1134" w:header="1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7D731C" w:rsidRDefault="007D731C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7D731C" w:rsidRDefault="007D731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64543305" w:displacedByCustomXml="next"/>
  <w:sdt>
    <w:sdtPr>
      <w:rPr>
        <w:rFonts w:asciiTheme="majorHAnsi" w:eastAsiaTheme="majorEastAsia" w:hAnsiTheme="majorHAnsi" w:cstheme="majorBidi"/>
        <w:sz w:val="28"/>
        <w:szCs w:val="28"/>
      </w:rPr>
      <w:id w:val="1601070669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12AB75E6" w14:textId="77777777" w:rsidR="007D731C" w:rsidRDefault="007D731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tbl>
        <w:tblPr>
          <w:tblStyle w:val="Tabela-Siatka4"/>
          <w:tblW w:w="1020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113" w:type="dxa"/>
          </w:tblCellMar>
          <w:tblLook w:val="04A0" w:firstRow="1" w:lastRow="0" w:firstColumn="1" w:lastColumn="0" w:noHBand="0" w:noVBand="1"/>
        </w:tblPr>
        <w:tblGrid>
          <w:gridCol w:w="3402"/>
          <w:gridCol w:w="3402"/>
          <w:gridCol w:w="3402"/>
        </w:tblGrid>
        <w:tr w:rsidR="007D731C" w:rsidRPr="00145503" w14:paraId="4A45428C" w14:textId="77777777" w:rsidTr="00F23D49">
          <w:tc>
            <w:tcPr>
              <w:tcW w:w="3402" w:type="dxa"/>
              <w:tcBorders>
                <w:top w:val="single" w:sz="12" w:space="0" w:color="808080"/>
              </w:tcBorders>
            </w:tcPr>
            <w:p w14:paraId="05B57CCC" w14:textId="77777777" w:rsidR="007D731C" w:rsidRPr="00145503" w:rsidRDefault="007D731C" w:rsidP="00F23D49">
              <w:pPr>
                <w:tabs>
                  <w:tab w:val="center" w:pos="4536"/>
                  <w:tab w:val="right" w:pos="9072"/>
                </w:tabs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</w:pPr>
              <w:r w:rsidRPr="00145503"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  <w:t>BIURO PROJEKTU</w:t>
              </w:r>
            </w:p>
            <w:p w14:paraId="1E81435A" w14:textId="77777777" w:rsidR="007D731C" w:rsidRPr="00145503" w:rsidRDefault="007D731C" w:rsidP="00F23D49">
              <w:pPr>
                <w:tabs>
                  <w:tab w:val="center" w:pos="4536"/>
                  <w:tab w:val="right" w:pos="9072"/>
                </w:tabs>
                <w:rPr>
                  <w:rFonts w:ascii="PT Sans" w:eastAsia="Calibri" w:hAnsi="PT Sans" w:cs="Times New Roman"/>
                  <w:color w:val="000000"/>
                  <w:sz w:val="18"/>
                  <w:szCs w:val="18"/>
                </w:rPr>
              </w:pPr>
              <w:r w:rsidRPr="00145503"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  <w:t>Uniwersytet Śląski w Katowicach</w:t>
              </w:r>
              <w:r w:rsidRPr="00145503"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  <w:br/>
                <w:t>40–007 Katowice, ul. Bankowa 12, p. 2.9</w:t>
              </w:r>
            </w:p>
          </w:tc>
          <w:tc>
            <w:tcPr>
              <w:tcW w:w="3402" w:type="dxa"/>
              <w:tcBorders>
                <w:top w:val="single" w:sz="12" w:space="0" w:color="808080"/>
              </w:tcBorders>
            </w:tcPr>
            <w:p w14:paraId="600191BC" w14:textId="77777777" w:rsidR="007D731C" w:rsidRPr="00145503" w:rsidRDefault="007D731C" w:rsidP="00F23D49">
              <w:pPr>
                <w:tabs>
                  <w:tab w:val="center" w:pos="4536"/>
                  <w:tab w:val="right" w:pos="9072"/>
                </w:tabs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</w:pPr>
              <w:r w:rsidRPr="00145503">
                <w:rPr>
                  <w:rFonts w:ascii="Calibri" w:eastAsia="Calibri" w:hAnsi="Calibri" w:cs="Times New Roman"/>
                  <w:noProof/>
                  <w:sz w:val="22"/>
                  <w:lang w:eastAsia="pl-PL"/>
                </w:rPr>
                <w:drawing>
                  <wp:inline distT="0" distB="0" distL="0" distR="0" wp14:anchorId="5E16D152" wp14:editId="2C69162D">
                    <wp:extent cx="1828055" cy="307874"/>
                    <wp:effectExtent l="0" t="0" r="1270" b="0"/>
                    <wp:docPr id="2" name="Obraz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Obraz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828055" cy="307874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  <w:p w14:paraId="3740C26C" w14:textId="77777777" w:rsidR="007D731C" w:rsidRPr="00145503" w:rsidRDefault="007D731C" w:rsidP="00F23D49">
              <w:pPr>
                <w:tabs>
                  <w:tab w:val="center" w:pos="4536"/>
                  <w:tab w:val="right" w:pos="9072"/>
                </w:tabs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</w:pPr>
            </w:p>
            <w:p w14:paraId="4A6F7D01" w14:textId="77777777" w:rsidR="007D731C" w:rsidRPr="00145503" w:rsidRDefault="007D731C" w:rsidP="00F23D49">
              <w:pPr>
                <w:tabs>
                  <w:tab w:val="center" w:pos="4536"/>
                  <w:tab w:val="right" w:pos="9072"/>
                </w:tabs>
                <w:rPr>
                  <w:rFonts w:ascii="PT Sans" w:eastAsia="Calibri" w:hAnsi="PT Sans" w:cs="Times New Roman"/>
                  <w:color w:val="000000"/>
                  <w:sz w:val="18"/>
                  <w:szCs w:val="18"/>
                </w:rPr>
              </w:pPr>
            </w:p>
          </w:tc>
          <w:tc>
            <w:tcPr>
              <w:tcW w:w="3402" w:type="dxa"/>
              <w:tcBorders>
                <w:top w:val="single" w:sz="12" w:space="0" w:color="808080"/>
              </w:tcBorders>
            </w:tcPr>
            <w:p w14:paraId="321B6C0D" w14:textId="77777777" w:rsidR="007D731C" w:rsidRPr="00145503" w:rsidRDefault="007D731C" w:rsidP="00F23D49">
              <w:pPr>
                <w:tabs>
                  <w:tab w:val="center" w:pos="4536"/>
                  <w:tab w:val="right" w:pos="9072"/>
                </w:tabs>
                <w:ind w:left="317" w:right="34" w:hanging="317"/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</w:pPr>
              <w:r w:rsidRPr="00145503"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  <w:t>www.zintegrowane.us.edu.pl</w:t>
              </w:r>
            </w:p>
            <w:p w14:paraId="610CFCA5" w14:textId="77777777" w:rsidR="007D731C" w:rsidRPr="00145503" w:rsidRDefault="007D731C" w:rsidP="00F23D49">
              <w:pPr>
                <w:tabs>
                  <w:tab w:val="center" w:pos="4536"/>
                  <w:tab w:val="right" w:pos="9072"/>
                </w:tabs>
                <w:ind w:left="317" w:right="34" w:hanging="317"/>
                <w:rPr>
                  <w:rFonts w:ascii="PT Sans" w:eastAsia="Calibri" w:hAnsi="PT Sans" w:cs="Times New Roman"/>
                  <w:color w:val="000000"/>
                  <w:sz w:val="18"/>
                  <w:szCs w:val="18"/>
                </w:rPr>
              </w:pPr>
              <w:r w:rsidRPr="00145503">
                <w:rPr>
                  <w:rFonts w:ascii="Wingdings" w:eastAsia="Wingdings" w:hAnsi="Wingdings" w:cs="Calibri"/>
                  <w:color w:val="000000"/>
                  <w:sz w:val="18"/>
                  <w:szCs w:val="18"/>
                </w:rPr>
                <w:t></w:t>
              </w:r>
              <w:r w:rsidRPr="00145503"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  <w:t xml:space="preserve"> 32 359 21 73</w:t>
              </w:r>
            </w:p>
          </w:tc>
        </w:tr>
      </w:tbl>
      <w:p w14:paraId="7004CC11" w14:textId="77777777" w:rsidR="007D731C" w:rsidRDefault="007D731C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40707AE9" w14:textId="23C33989" w:rsidR="007D731C" w:rsidRDefault="007D731C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21076C">
          <w:rPr>
            <w:rFonts w:eastAsiaTheme="majorEastAsia" w:cstheme="majorBidi"/>
            <w:sz w:val="16"/>
            <w:szCs w:val="16"/>
          </w:rPr>
          <w:t xml:space="preserve">str. </w:t>
        </w:r>
        <w:r w:rsidRPr="0021076C">
          <w:rPr>
            <w:rFonts w:eastAsiaTheme="minorEastAsia" w:cs="Times New Roman"/>
            <w:sz w:val="16"/>
            <w:szCs w:val="16"/>
          </w:rPr>
          <w:fldChar w:fldCharType="begin"/>
        </w:r>
        <w:r w:rsidRPr="0021076C">
          <w:rPr>
            <w:sz w:val="16"/>
            <w:szCs w:val="16"/>
          </w:rPr>
          <w:instrText>PAGE    \* MERGEFORMAT</w:instrText>
        </w:r>
        <w:r w:rsidRPr="0021076C">
          <w:rPr>
            <w:rFonts w:eastAsiaTheme="minorEastAsia" w:cs="Times New Roman"/>
            <w:sz w:val="16"/>
            <w:szCs w:val="16"/>
          </w:rPr>
          <w:fldChar w:fldCharType="separate"/>
        </w:r>
        <w:r w:rsidRPr="006850FB">
          <w:rPr>
            <w:rFonts w:eastAsiaTheme="majorEastAsia" w:cstheme="majorBidi"/>
            <w:noProof/>
            <w:sz w:val="16"/>
            <w:szCs w:val="16"/>
          </w:rPr>
          <w:t>2</w:t>
        </w:r>
        <w:r w:rsidRPr="0021076C">
          <w:rPr>
            <w:rFonts w:eastAsiaTheme="majorEastAsia" w:cstheme="majorBidi"/>
            <w:sz w:val="16"/>
            <w:szCs w:val="16"/>
          </w:rPr>
          <w:fldChar w:fldCharType="end"/>
        </w:r>
        <w:r w:rsidRPr="0021076C">
          <w:rPr>
            <w:rFonts w:eastAsiaTheme="majorEastAsia" w:cstheme="majorBidi"/>
            <w:sz w:val="16"/>
            <w:szCs w:val="16"/>
          </w:rPr>
          <w:t xml:space="preserve"> z </w:t>
        </w:r>
        <w:r>
          <w:rPr>
            <w:rFonts w:eastAsiaTheme="majorEastAsia" w:cstheme="majorBidi"/>
            <w:sz w:val="16"/>
            <w:szCs w:val="16"/>
          </w:rPr>
          <w:t xml:space="preserve"> 35</w:t>
        </w:r>
      </w:p>
      <w:p w14:paraId="488D6A55" w14:textId="77777777" w:rsidR="007D731C" w:rsidRDefault="007D731C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3E159736" w14:textId="2D26B167" w:rsidR="007D731C" w:rsidRPr="0021076C" w:rsidRDefault="0066153B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</w:sdtContent>
  </w:sdt>
  <w:p w14:paraId="06FB94FB" w14:textId="0B5E5CAA" w:rsidR="007D731C" w:rsidRPr="0021076C" w:rsidRDefault="007D731C" w:rsidP="0021076C">
    <w:pPr>
      <w:tabs>
        <w:tab w:val="center" w:pos="4536"/>
        <w:tab w:val="right" w:pos="9072"/>
      </w:tabs>
      <w:spacing w:line="240" w:lineRule="auto"/>
      <w:ind w:left="1418"/>
      <w:rPr>
        <w:rFonts w:ascii="Calibri" w:eastAsia="Calibri" w:hAnsi="Calibri"/>
        <w:i/>
        <w:sz w:val="6"/>
        <w:szCs w:val="6"/>
      </w:rPr>
    </w:pPr>
  </w:p>
  <w:bookmarkEnd w:id="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4" w:name="_Hlk127951205" w:displacedByCustomXml="next"/>
  <w:sdt>
    <w:sdtPr>
      <w:rPr>
        <w:rFonts w:ascii="Calibri" w:eastAsia="Calibri" w:hAnsi="Calibri" w:cs="Times New Roman"/>
        <w:sz w:val="22"/>
      </w:rPr>
      <w:id w:val="-255516897"/>
      <w:docPartObj>
        <w:docPartGallery w:val="Page Numbers (Bottom of Page)"/>
        <w:docPartUnique/>
      </w:docPartObj>
    </w:sdtPr>
    <w:sdtEndPr/>
    <w:sdtContent>
      <w:tbl>
        <w:tblPr>
          <w:tblStyle w:val="Tabela-Siatka4"/>
          <w:tblW w:w="1020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113" w:type="dxa"/>
          </w:tblCellMar>
          <w:tblLook w:val="04A0" w:firstRow="1" w:lastRow="0" w:firstColumn="1" w:lastColumn="0" w:noHBand="0" w:noVBand="1"/>
        </w:tblPr>
        <w:tblGrid>
          <w:gridCol w:w="3402"/>
          <w:gridCol w:w="3402"/>
          <w:gridCol w:w="3402"/>
        </w:tblGrid>
        <w:tr w:rsidR="007D731C" w:rsidRPr="00145503" w14:paraId="4A4E0D44" w14:textId="77777777" w:rsidTr="00F23D49">
          <w:tc>
            <w:tcPr>
              <w:tcW w:w="3402" w:type="dxa"/>
              <w:tcBorders>
                <w:top w:val="single" w:sz="12" w:space="0" w:color="808080"/>
              </w:tcBorders>
            </w:tcPr>
            <w:p w14:paraId="6A0797BD" w14:textId="32EC7845" w:rsidR="007D731C" w:rsidRPr="00145503" w:rsidRDefault="007D731C" w:rsidP="00F23D49">
              <w:pPr>
                <w:tabs>
                  <w:tab w:val="center" w:pos="4536"/>
                  <w:tab w:val="right" w:pos="9072"/>
                </w:tabs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</w:pPr>
              <w:r w:rsidRPr="00A4141F">
                <w:rPr>
                  <w:rFonts w:ascii="Times New Roman" w:eastAsia="Times New Roman" w:hAnsi="Times New Roman" w:cs="Times New Roman"/>
                  <w:noProof/>
                  <w:szCs w:val="20"/>
                  <w:lang w:eastAsia="pl-PL"/>
                </w:rPr>
                <w:drawing>
                  <wp:anchor distT="0" distB="0" distL="114300" distR="114300" simplePos="0" relativeHeight="251657728" behindDoc="1" locked="0" layoutInCell="1" allowOverlap="1" wp14:anchorId="2AC7599E" wp14:editId="391E0E09">
                    <wp:simplePos x="0" y="0"/>
                    <wp:positionH relativeFrom="page">
                      <wp:posOffset>5147310</wp:posOffset>
                    </wp:positionH>
                    <wp:positionV relativeFrom="page">
                      <wp:posOffset>8829675</wp:posOffset>
                    </wp:positionV>
                    <wp:extent cx="2292985" cy="1490345"/>
                    <wp:effectExtent l="0" t="0" r="0" b="0"/>
                    <wp:wrapNone/>
                    <wp:docPr id="5" name="Obraz 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Obraz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/>
                            <a:srcRect l="69669" t="86063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292985" cy="149034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w:r>
              <w:r w:rsidRPr="00145503"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  <w:t>BIURO PROJEKTU</w:t>
              </w:r>
            </w:p>
            <w:p w14:paraId="40552B2A" w14:textId="77777777" w:rsidR="007D731C" w:rsidRPr="00145503" w:rsidRDefault="007D731C" w:rsidP="00F23D49">
              <w:pPr>
                <w:tabs>
                  <w:tab w:val="center" w:pos="4536"/>
                  <w:tab w:val="right" w:pos="9072"/>
                </w:tabs>
                <w:rPr>
                  <w:rFonts w:ascii="PT Sans" w:eastAsia="Calibri" w:hAnsi="PT Sans" w:cs="Times New Roman"/>
                  <w:color w:val="000000"/>
                  <w:sz w:val="18"/>
                  <w:szCs w:val="18"/>
                </w:rPr>
              </w:pPr>
              <w:r w:rsidRPr="00145503"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  <w:t>Uniwersytet Śląski w Katowicach</w:t>
              </w:r>
              <w:r w:rsidRPr="00145503"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  <w:br/>
                <w:t>40–007 Katowice, ul. Bankowa 12, p. 2.9</w:t>
              </w:r>
            </w:p>
          </w:tc>
          <w:tc>
            <w:tcPr>
              <w:tcW w:w="3402" w:type="dxa"/>
              <w:tcBorders>
                <w:top w:val="single" w:sz="12" w:space="0" w:color="808080"/>
              </w:tcBorders>
            </w:tcPr>
            <w:p w14:paraId="1E65CD9D" w14:textId="77777777" w:rsidR="007D731C" w:rsidRPr="00145503" w:rsidRDefault="007D731C" w:rsidP="00F23D49">
              <w:pPr>
                <w:tabs>
                  <w:tab w:val="center" w:pos="4536"/>
                  <w:tab w:val="right" w:pos="9072"/>
                </w:tabs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</w:pPr>
              <w:r w:rsidRPr="00145503">
                <w:rPr>
                  <w:rFonts w:ascii="Calibri" w:eastAsia="Calibri" w:hAnsi="Calibri" w:cs="Times New Roman"/>
                  <w:noProof/>
                  <w:sz w:val="22"/>
                  <w:lang w:eastAsia="pl-PL"/>
                </w:rPr>
                <w:drawing>
                  <wp:inline distT="0" distB="0" distL="0" distR="0" wp14:anchorId="2F5FD24E" wp14:editId="0A13C3B2">
                    <wp:extent cx="1828055" cy="307874"/>
                    <wp:effectExtent l="0" t="0" r="1270" b="0"/>
                    <wp:docPr id="6" name="Obraz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Obraz 1"/>
                            <pic:cNvPicPr/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828055" cy="307874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  <w:p w14:paraId="428DD454" w14:textId="77777777" w:rsidR="007D731C" w:rsidRPr="00145503" w:rsidRDefault="007D731C" w:rsidP="00F23D49">
              <w:pPr>
                <w:tabs>
                  <w:tab w:val="center" w:pos="4536"/>
                  <w:tab w:val="right" w:pos="9072"/>
                </w:tabs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</w:pPr>
            </w:p>
            <w:p w14:paraId="5617819E" w14:textId="77777777" w:rsidR="007D731C" w:rsidRPr="00145503" w:rsidRDefault="007D731C" w:rsidP="00F23D49">
              <w:pPr>
                <w:tabs>
                  <w:tab w:val="center" w:pos="4536"/>
                  <w:tab w:val="right" w:pos="9072"/>
                </w:tabs>
                <w:rPr>
                  <w:rFonts w:ascii="PT Sans" w:eastAsia="Calibri" w:hAnsi="PT Sans" w:cs="Times New Roman"/>
                  <w:color w:val="000000"/>
                  <w:sz w:val="18"/>
                  <w:szCs w:val="18"/>
                </w:rPr>
              </w:pPr>
            </w:p>
          </w:tc>
          <w:tc>
            <w:tcPr>
              <w:tcW w:w="3402" w:type="dxa"/>
              <w:tcBorders>
                <w:top w:val="single" w:sz="12" w:space="0" w:color="808080"/>
              </w:tcBorders>
            </w:tcPr>
            <w:p w14:paraId="5ED461D7" w14:textId="77777777" w:rsidR="007D731C" w:rsidRPr="00145503" w:rsidRDefault="007D731C" w:rsidP="00F23D49">
              <w:pPr>
                <w:tabs>
                  <w:tab w:val="center" w:pos="4536"/>
                  <w:tab w:val="right" w:pos="9072"/>
                </w:tabs>
                <w:ind w:left="317" w:right="34" w:hanging="317"/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</w:pPr>
              <w:r w:rsidRPr="00145503"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  <w:t>www.zintegrowane.us.edu.pl</w:t>
              </w:r>
            </w:p>
            <w:p w14:paraId="14BA4DF9" w14:textId="77777777" w:rsidR="007D731C" w:rsidRPr="00145503" w:rsidRDefault="007D731C" w:rsidP="00F23D49">
              <w:pPr>
                <w:tabs>
                  <w:tab w:val="center" w:pos="4536"/>
                  <w:tab w:val="right" w:pos="9072"/>
                </w:tabs>
                <w:ind w:left="317" w:right="34" w:hanging="317"/>
                <w:rPr>
                  <w:rFonts w:ascii="PT Sans" w:eastAsia="Calibri" w:hAnsi="PT Sans" w:cs="Times New Roman"/>
                  <w:color w:val="000000"/>
                  <w:sz w:val="18"/>
                  <w:szCs w:val="18"/>
                </w:rPr>
              </w:pPr>
              <w:r w:rsidRPr="00145503">
                <w:rPr>
                  <w:rFonts w:ascii="Wingdings" w:eastAsia="Wingdings" w:hAnsi="Wingdings" w:cs="Calibri"/>
                  <w:color w:val="000000"/>
                  <w:sz w:val="18"/>
                  <w:szCs w:val="18"/>
                </w:rPr>
                <w:t></w:t>
              </w:r>
              <w:r w:rsidRPr="00145503"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  <w:t xml:space="preserve"> 32 359 21 73</w:t>
              </w:r>
            </w:p>
          </w:tc>
        </w:tr>
      </w:tbl>
      <w:p w14:paraId="5BFE28D9" w14:textId="2C1FFDD7" w:rsidR="007D731C" w:rsidRPr="00D1192D" w:rsidRDefault="0066153B" w:rsidP="00F23D49">
        <w:pPr>
          <w:tabs>
            <w:tab w:val="center" w:pos="4536"/>
            <w:tab w:val="right" w:pos="9072"/>
          </w:tabs>
          <w:spacing w:line="276" w:lineRule="auto"/>
          <w:ind w:left="0" w:firstLine="0"/>
          <w:rPr>
            <w:rFonts w:ascii="Calibri" w:eastAsia="Calibri" w:hAnsi="Calibri" w:cs="Times New Roman"/>
            <w:szCs w:val="20"/>
          </w:rPr>
        </w:pPr>
      </w:p>
    </w:sdtContent>
  </w:sdt>
  <w:p w14:paraId="6AB2AD74" w14:textId="4071FECC" w:rsidR="007D731C" w:rsidRDefault="007D731C" w:rsidP="00D1192D">
    <w:pPr>
      <w:pStyle w:val="Stopka"/>
      <w:ind w:hanging="567"/>
    </w:pPr>
    <w:r w:rsidRPr="00A4141F">
      <w:rPr>
        <w:rFonts w:ascii="PT Sans" w:eastAsia="Palatino Linotype" w:hAnsi="PT Sans" w:cs="Times New Roman"/>
        <w:noProof/>
        <w:color w:val="002D59"/>
        <w:sz w:val="26"/>
        <w:szCs w:val="26"/>
        <w:lang w:eastAsia="pl-PL"/>
      </w:rPr>
      <w:t xml:space="preserve"> </w:t>
    </w:r>
    <w:r w:rsidRPr="00A4141F">
      <w:rPr>
        <w:rFonts w:ascii="PT Sans" w:eastAsia="Palatino Linotype" w:hAnsi="PT Sans" w:cs="Times New Roman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2848" behindDoc="1" locked="0" layoutInCell="1" allowOverlap="1" wp14:anchorId="76D6AEB8" wp14:editId="238C5B24">
          <wp:simplePos x="0" y="0"/>
          <wp:positionH relativeFrom="page">
            <wp:posOffset>-391160</wp:posOffset>
          </wp:positionH>
          <wp:positionV relativeFrom="page">
            <wp:posOffset>9583420</wp:posOffset>
          </wp:positionV>
          <wp:extent cx="3259455" cy="106680"/>
          <wp:effectExtent l="0" t="0" r="0" b="762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380570" w14:textId="40DF51BE" w:rsidR="007D731C" w:rsidRPr="00A4141F" w:rsidRDefault="007D731C" w:rsidP="00A4141F">
    <w:pPr>
      <w:tabs>
        <w:tab w:val="center" w:pos="4536"/>
        <w:tab w:val="right" w:pos="9072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A4141F">
      <w:rPr>
        <w:rFonts w:eastAsia="Palatino Linotype" w:cs="Times New Roman"/>
        <w:color w:val="002D59"/>
        <w:sz w:val="16"/>
        <w:szCs w:val="16"/>
      </w:rPr>
      <w:t>Uniwersytet Śląski w Katowicach</w:t>
    </w:r>
  </w:p>
  <w:p w14:paraId="35356165" w14:textId="77777777" w:rsidR="007D731C" w:rsidRPr="00A4141F" w:rsidRDefault="007D731C" w:rsidP="00A4141F">
    <w:pPr>
      <w:tabs>
        <w:tab w:val="center" w:pos="4536"/>
        <w:tab w:val="right" w:pos="9072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A4141F">
      <w:rPr>
        <w:rFonts w:eastAsia="Palatino Linotype" w:cs="Times New Roman"/>
        <w:color w:val="002D59"/>
        <w:sz w:val="16"/>
        <w:szCs w:val="16"/>
      </w:rPr>
      <w:t>Dział Zamówień Publicznych</w:t>
    </w:r>
  </w:p>
  <w:p w14:paraId="5BE63303" w14:textId="77777777" w:rsidR="007D731C" w:rsidRPr="00A4141F" w:rsidRDefault="007D731C" w:rsidP="00A4141F">
    <w:pPr>
      <w:tabs>
        <w:tab w:val="center" w:pos="4536"/>
        <w:tab w:val="right" w:pos="9072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A4141F">
      <w:rPr>
        <w:rFonts w:eastAsia="Palatino Linotype" w:cs="Times New Roman"/>
        <w:color w:val="002D59"/>
        <w:sz w:val="16"/>
        <w:szCs w:val="16"/>
      </w:rPr>
      <w:t>ul. Bankowa 12, 40-007 Katowice</w:t>
    </w:r>
  </w:p>
  <w:p w14:paraId="293FD355" w14:textId="77777777" w:rsidR="007D731C" w:rsidRPr="00A4141F" w:rsidRDefault="007D731C" w:rsidP="00A4141F">
    <w:pPr>
      <w:tabs>
        <w:tab w:val="left" w:pos="3630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  <w:lang w:val="de-DE"/>
      </w:rPr>
    </w:pPr>
    <w:r w:rsidRPr="00A4141F">
      <w:rPr>
        <w:rFonts w:eastAsia="Palatino Linotype" w:cs="Times New Roman"/>
        <w:color w:val="002D59"/>
        <w:sz w:val="16"/>
        <w:szCs w:val="16"/>
        <w:lang w:val="de-DE"/>
      </w:rPr>
      <w:t>tel.: 32 359 13 34, e- mail: dzp@us.edu.pl</w:t>
    </w:r>
    <w:r w:rsidRPr="00A4141F">
      <w:rPr>
        <w:rFonts w:eastAsia="Palatino Linotype" w:cs="Times New Roman"/>
        <w:color w:val="002D59"/>
        <w:sz w:val="16"/>
        <w:szCs w:val="16"/>
        <w:lang w:val="de-DE"/>
      </w:rPr>
      <w:tab/>
    </w:r>
  </w:p>
  <w:p w14:paraId="109B242C" w14:textId="77777777" w:rsidR="007D731C" w:rsidRPr="00A4141F" w:rsidRDefault="0066153B" w:rsidP="00A4141F">
    <w:pPr>
      <w:tabs>
        <w:tab w:val="left" w:pos="3630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  <w:u w:val="single"/>
        <w:lang w:val="de-DE"/>
      </w:rPr>
    </w:pPr>
    <w:hyperlink r:id="rId3" w:history="1">
      <w:r w:rsidR="007D731C" w:rsidRPr="00A4141F">
        <w:rPr>
          <w:rFonts w:eastAsia="Palatino Linotype" w:cs="Times New Roman"/>
          <w:color w:val="0563C1"/>
          <w:sz w:val="16"/>
          <w:szCs w:val="16"/>
          <w:u w:val="single"/>
        </w:rPr>
        <w:t>www.</w:t>
      </w:r>
      <w:r w:rsidR="007D731C" w:rsidRPr="00A4141F">
        <w:rPr>
          <w:rFonts w:eastAsia="Palatino Linotype" w:cs="Times New Roman"/>
          <w:b/>
          <w:bCs/>
          <w:color w:val="0563C1"/>
          <w:sz w:val="16"/>
          <w:szCs w:val="16"/>
          <w:u w:val="single"/>
        </w:rPr>
        <w:t>us.</w:t>
      </w:r>
      <w:r w:rsidR="007D731C" w:rsidRPr="00A4141F">
        <w:rPr>
          <w:rFonts w:eastAsia="Palatino Linotype" w:cs="Times New Roman"/>
          <w:color w:val="0563C1"/>
          <w:sz w:val="16"/>
          <w:szCs w:val="16"/>
          <w:u w:val="single"/>
        </w:rPr>
        <w:t>edu.pl</w:t>
      </w:r>
    </w:hyperlink>
  </w:p>
  <w:bookmarkEnd w:id="4"/>
  <w:p w14:paraId="11F3A8E2" w14:textId="77777777" w:rsidR="007D731C" w:rsidRDefault="007D731C" w:rsidP="008C0FA1">
    <w:pPr>
      <w:pStyle w:val="Stopka"/>
      <w:ind w:hanging="567"/>
    </w:pPr>
  </w:p>
  <w:p w14:paraId="4BA2A245" w14:textId="77777777" w:rsidR="007D731C" w:rsidRDefault="007D731C" w:rsidP="008C0FA1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7D731C" w:rsidRDefault="007D731C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7D731C" w:rsidRDefault="007D731C" w:rsidP="005D63CD">
      <w:pPr>
        <w:spacing w:line="240" w:lineRule="auto"/>
      </w:pPr>
      <w:r>
        <w:continuationSeparator/>
      </w:r>
    </w:p>
  </w:footnote>
  <w:footnote w:id="1">
    <w:p w14:paraId="385CE805" w14:textId="77777777" w:rsidR="007D731C" w:rsidRPr="00A7418A" w:rsidRDefault="007D731C" w:rsidP="00497300">
      <w:pPr>
        <w:pStyle w:val="Tekstprzypisudolnego"/>
        <w:spacing w:after="0" w:line="360" w:lineRule="auto"/>
        <w:rPr>
          <w:rFonts w:ascii="Bahnschrift" w:hAnsi="Bahnschrift"/>
          <w:sz w:val="16"/>
          <w:szCs w:val="16"/>
        </w:rPr>
      </w:pPr>
      <w:r w:rsidRPr="00A7418A">
        <w:rPr>
          <w:rStyle w:val="Odwoanieprzypisudolnego"/>
          <w:rFonts w:ascii="Bahnschrift" w:hAnsi="Bahnschrift"/>
          <w:sz w:val="16"/>
          <w:szCs w:val="16"/>
        </w:rPr>
        <w:footnoteRef/>
      </w:r>
      <w:r w:rsidRPr="00A7418A">
        <w:rPr>
          <w:rFonts w:ascii="Bahnschrift" w:hAnsi="Bahnschrift"/>
          <w:sz w:val="16"/>
          <w:szCs w:val="16"/>
        </w:rPr>
        <w:t xml:space="preserve"> </w:t>
      </w:r>
      <w:r w:rsidRPr="00A7418A">
        <w:rPr>
          <w:rFonts w:ascii="Bahnschrift" w:hAnsi="Bahnschrift" w:cs="Arial"/>
          <w:sz w:val="16"/>
          <w:szCs w:val="16"/>
        </w:rPr>
        <w:t>Dotyczy przypadku, gdy umowa główna zostanie zawarta z Wykonawcą prowadzącym działalność gospodarczą.</w:t>
      </w:r>
    </w:p>
  </w:footnote>
  <w:footnote w:id="2">
    <w:p w14:paraId="5F3DE0FB" w14:textId="77777777" w:rsidR="007D731C" w:rsidRDefault="007D731C" w:rsidP="00497300">
      <w:pPr>
        <w:pStyle w:val="Tekstprzypisudolnego"/>
        <w:spacing w:after="0" w:line="360" w:lineRule="auto"/>
      </w:pPr>
      <w:r w:rsidRPr="00A7418A">
        <w:rPr>
          <w:rStyle w:val="Odwoanieprzypisudolnego"/>
          <w:rFonts w:ascii="Bahnschrift" w:hAnsi="Bahnschrift" w:cs="Arial"/>
          <w:sz w:val="16"/>
          <w:szCs w:val="16"/>
        </w:rPr>
        <w:footnoteRef/>
      </w:r>
      <w:r w:rsidRPr="00A7418A">
        <w:rPr>
          <w:rFonts w:ascii="Bahnschrift" w:hAnsi="Bahnschrift" w:cs="Arial"/>
          <w:sz w:val="16"/>
          <w:szCs w:val="16"/>
        </w:rPr>
        <w:t xml:space="preserve"> Dotyczy przypadku, gdy umowa główna zostanie zawarta z osobą fizyczną nieprowadzącą działalności gospodarczej.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503BD" w14:textId="61ED4E96" w:rsidR="007D731C" w:rsidRDefault="007D731C" w:rsidP="00F23D49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noProof/>
        <w:sz w:val="22"/>
      </w:rPr>
    </w:pPr>
  </w:p>
  <w:p w14:paraId="67ECC408" w14:textId="01294432" w:rsidR="007D731C" w:rsidRDefault="007D731C" w:rsidP="00F23D49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noProof/>
        <w:sz w:val="22"/>
      </w:rPr>
    </w:pPr>
  </w:p>
  <w:p w14:paraId="701D7F6C" w14:textId="6A60F78F" w:rsidR="007D731C" w:rsidRPr="00CF0359" w:rsidRDefault="007D731C" w:rsidP="00F23D49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noProof/>
        <w:sz w:val="22"/>
      </w:rPr>
    </w:pPr>
    <w:r w:rsidRPr="00CF0359">
      <w:rPr>
        <w:rFonts w:ascii="PT Sans" w:eastAsia="Calibri" w:hAnsi="PT Sans" w:cs="Times New Roman"/>
        <w:i/>
        <w:noProof/>
        <w:sz w:val="22"/>
        <w:lang w:eastAsia="pl-PL"/>
      </w:rPr>
      <w:drawing>
        <wp:inline distT="0" distB="0" distL="0" distR="0" wp14:anchorId="7BEEFBED" wp14:editId="1A43B7F3">
          <wp:extent cx="6696710" cy="531495"/>
          <wp:effectExtent l="0" t="0" r="889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rmówka - nowe logo NBiR 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6710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AE4ED7" w14:textId="77777777" w:rsidR="007D731C" w:rsidRPr="00CF0359" w:rsidRDefault="007D731C" w:rsidP="00F23D49">
    <w:pPr>
      <w:tabs>
        <w:tab w:val="left" w:pos="3300"/>
      </w:tabs>
      <w:spacing w:line="276" w:lineRule="auto"/>
      <w:ind w:left="0" w:firstLine="0"/>
      <w:jc w:val="center"/>
      <w:rPr>
        <w:rFonts w:ascii="PT Sans" w:eastAsia="Calibri" w:hAnsi="PT Sans" w:cs="Calibri"/>
        <w:sz w:val="22"/>
      </w:rPr>
    </w:pPr>
    <w:r w:rsidRPr="00CF0359">
      <w:rPr>
        <w:rFonts w:ascii="PT Sans" w:eastAsia="Calibri" w:hAnsi="PT Sans" w:cs="Calibri"/>
        <w:i/>
        <w:sz w:val="22"/>
      </w:rPr>
      <w:t xml:space="preserve">Projekt pt. </w:t>
    </w:r>
    <w:r w:rsidRPr="00CF0359">
      <w:rPr>
        <w:rFonts w:ascii="PT Sans" w:eastAsia="Calibri" w:hAnsi="PT Sans" w:cs="Calibri"/>
        <w:b/>
        <w:i/>
        <w:sz w:val="22"/>
      </w:rPr>
      <w:t>„Jeden Uniwersytet – Wiele Możliwości. Program Zintegrowany”</w:t>
    </w:r>
  </w:p>
  <w:p w14:paraId="47E84798" w14:textId="75DECBEF" w:rsidR="007D731C" w:rsidRPr="0021076C" w:rsidRDefault="0066153B" w:rsidP="0089112B">
    <w:pPr>
      <w:spacing w:after="120" w:line="276" w:lineRule="auto"/>
      <w:ind w:left="0" w:firstLine="0"/>
      <w:jc w:val="center"/>
      <w:rPr>
        <w:rFonts w:ascii="Calibri" w:eastAsia="Times New Roman" w:hAnsi="Calibri" w:cs="Times New Roman"/>
        <w:i/>
        <w:sz w:val="22"/>
        <w:szCs w:val="20"/>
        <w:lang w:eastAsia="pl-PL"/>
      </w:rPr>
    </w:pPr>
    <w:r>
      <w:rPr>
        <w:rFonts w:ascii="Calibri" w:eastAsia="Times New Roman" w:hAnsi="Calibri" w:cs="Times New Roman"/>
        <w:i/>
        <w:sz w:val="22"/>
        <w:szCs w:val="20"/>
        <w:lang w:eastAsia="pl-PL"/>
      </w:rPr>
      <w:pict w14:anchorId="53B55F7F">
        <v:rect id="_x0000_i1025" style="width:453.5pt;height:1pt" o:hralign="center" o:hrstd="t" o:hr="t" fillcolor="#aca899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F2A9B" w14:textId="59A26721" w:rsidR="007D731C" w:rsidRPr="00A4141F" w:rsidRDefault="007D731C" w:rsidP="00A4141F">
    <w:pPr>
      <w:tabs>
        <w:tab w:val="left" w:pos="3300"/>
      </w:tabs>
      <w:spacing w:line="240" w:lineRule="auto"/>
      <w:ind w:left="0" w:firstLine="0"/>
      <w:jc w:val="center"/>
      <w:rPr>
        <w:rFonts w:ascii="Calibri" w:eastAsia="Calibri" w:hAnsi="Calibri" w:cs="Times New Roman"/>
        <w:i/>
        <w:sz w:val="22"/>
      </w:rPr>
    </w:pPr>
  </w:p>
  <w:p w14:paraId="6FDDCBF2" w14:textId="55617136" w:rsidR="007D731C" w:rsidRDefault="007D731C" w:rsidP="00AB5E84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</w:p>
  <w:p w14:paraId="1640F8C4" w14:textId="4804CC7A" w:rsidR="007D731C" w:rsidRDefault="007D731C" w:rsidP="00AB5E84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</w:p>
  <w:p w14:paraId="7B252F2C" w14:textId="5C8F966E" w:rsidR="007D731C" w:rsidRDefault="007D731C" w:rsidP="00AB5E84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</w:p>
  <w:p w14:paraId="4EA74C8E" w14:textId="77777777" w:rsidR="007D731C" w:rsidRDefault="007D731C" w:rsidP="00DD3549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</w:p>
  <w:p w14:paraId="0B8AE616" w14:textId="6AA99196" w:rsidR="007D731C" w:rsidRDefault="007D731C" w:rsidP="00AB5E84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</w:p>
  <w:p w14:paraId="514FFA18" w14:textId="77777777" w:rsidR="007D731C" w:rsidRDefault="007D731C" w:rsidP="00AB5E84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</w:p>
  <w:p w14:paraId="71BDEB9A" w14:textId="407EB2F4" w:rsidR="007D731C" w:rsidRPr="00CF0359" w:rsidRDefault="007D731C" w:rsidP="00F23D49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noProof/>
        <w:sz w:val="22"/>
      </w:rPr>
    </w:pPr>
    <w:r w:rsidRPr="00A4141F">
      <w:rPr>
        <w:rFonts w:eastAsia="Palatino Linotype" w:cs="Times New Roman"/>
        <w:noProof/>
        <w:lang w:eastAsia="pl-PL"/>
      </w:rPr>
      <w:drawing>
        <wp:anchor distT="0" distB="0" distL="114300" distR="114300" simplePos="0" relativeHeight="251664896" behindDoc="1" locked="1" layoutInCell="1" allowOverlap="1" wp14:anchorId="0CC4C137" wp14:editId="61FF955D">
          <wp:simplePos x="0" y="0"/>
          <wp:positionH relativeFrom="page">
            <wp:posOffset>-13335</wp:posOffset>
          </wp:positionH>
          <wp:positionV relativeFrom="page">
            <wp:posOffset>-635</wp:posOffset>
          </wp:positionV>
          <wp:extent cx="7559675" cy="1181100"/>
          <wp:effectExtent l="0" t="0" r="317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2" w:name="_Hlk127951159"/>
    <w:bookmarkStart w:id="3" w:name="_Hlk127951160"/>
    <w:r w:rsidRPr="00CF0359">
      <w:rPr>
        <w:rFonts w:ascii="PT Sans" w:eastAsia="Calibri" w:hAnsi="PT Sans" w:cs="Times New Roman"/>
        <w:i/>
        <w:noProof/>
        <w:sz w:val="22"/>
        <w:lang w:eastAsia="pl-PL"/>
      </w:rPr>
      <w:drawing>
        <wp:inline distT="0" distB="0" distL="0" distR="0" wp14:anchorId="1F53EAA9" wp14:editId="715E2557">
          <wp:extent cx="6696710" cy="531495"/>
          <wp:effectExtent l="0" t="0" r="8890" b="190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rmówka - nowe logo NBiR Kolo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6710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E0455A1" w14:textId="77777777" w:rsidR="007D731C" w:rsidRPr="00CF0359" w:rsidRDefault="007D731C" w:rsidP="00CF0359">
    <w:pPr>
      <w:tabs>
        <w:tab w:val="left" w:pos="3300"/>
      </w:tabs>
      <w:spacing w:line="276" w:lineRule="auto"/>
      <w:ind w:left="0" w:firstLine="0"/>
      <w:jc w:val="center"/>
      <w:rPr>
        <w:rFonts w:ascii="PT Sans" w:eastAsia="Calibri" w:hAnsi="PT Sans" w:cs="Calibri"/>
        <w:sz w:val="22"/>
      </w:rPr>
    </w:pPr>
    <w:r w:rsidRPr="00CF0359">
      <w:rPr>
        <w:rFonts w:ascii="PT Sans" w:eastAsia="Calibri" w:hAnsi="PT Sans" w:cs="Calibri"/>
        <w:i/>
        <w:sz w:val="22"/>
      </w:rPr>
      <w:t xml:space="preserve">Projekt pt. </w:t>
    </w:r>
    <w:r w:rsidRPr="00CF0359">
      <w:rPr>
        <w:rFonts w:ascii="PT Sans" w:eastAsia="Calibri" w:hAnsi="PT Sans" w:cs="Calibri"/>
        <w:b/>
        <w:i/>
        <w:sz w:val="22"/>
      </w:rPr>
      <w:t>„Jeden Uniwersytet – Wiele Możliwości. Program Zintegrowany”</w:t>
    </w:r>
  </w:p>
  <w:p w14:paraId="2EBA35F6" w14:textId="6F1C5590" w:rsidR="007D731C" w:rsidRPr="00CF0359" w:rsidRDefault="0066153B" w:rsidP="00CF0359">
    <w:pPr>
      <w:spacing w:line="276" w:lineRule="auto"/>
      <w:ind w:left="0" w:firstLine="0"/>
      <w:jc w:val="center"/>
      <w:rPr>
        <w:rFonts w:ascii="Calibri" w:eastAsia="Times New Roman" w:hAnsi="Calibri" w:cs="Times New Roman"/>
        <w:i/>
        <w:sz w:val="22"/>
        <w:szCs w:val="20"/>
        <w:lang w:eastAsia="pl-PL"/>
      </w:rPr>
    </w:pPr>
    <w:r>
      <w:rPr>
        <w:rFonts w:ascii="Calibri" w:eastAsia="Times New Roman" w:hAnsi="Calibri" w:cs="Times New Roman"/>
        <w:i/>
        <w:sz w:val="22"/>
        <w:szCs w:val="20"/>
        <w:lang w:eastAsia="pl-PL"/>
      </w:rPr>
      <w:pict w14:anchorId="575EFA87">
        <v:rect id="_x0000_i1026" style="width:453.5pt;height:1pt" o:hralign="center" o:hrstd="t" o:hr="t" fillcolor="#aca899" stroked="f"/>
      </w:pic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/>
      </w:rPr>
    </w:lvl>
  </w:abstractNum>
  <w:abstractNum w:abstractNumId="1" w15:restartNumberingAfterBreak="0">
    <w:nsid w:val="0000002E"/>
    <w:multiLevelType w:val="multilevel"/>
    <w:tmpl w:val="28548A1A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DB6DD1"/>
    <w:multiLevelType w:val="hybridMultilevel"/>
    <w:tmpl w:val="92B6CF8A"/>
    <w:lvl w:ilvl="0" w:tplc="9D2E86CE">
      <w:start w:val="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A2AF9"/>
    <w:multiLevelType w:val="hybridMultilevel"/>
    <w:tmpl w:val="46301C84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46F19"/>
    <w:multiLevelType w:val="hybridMultilevel"/>
    <w:tmpl w:val="41769E3E"/>
    <w:lvl w:ilvl="0" w:tplc="4BAA1E34">
      <w:start w:val="1"/>
      <w:numFmt w:val="lowerLetter"/>
      <w:lvlText w:val="%1)"/>
      <w:lvlJc w:val="left"/>
      <w:pPr>
        <w:ind w:left="110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5" w15:restartNumberingAfterBreak="0">
    <w:nsid w:val="166F574B"/>
    <w:multiLevelType w:val="hybridMultilevel"/>
    <w:tmpl w:val="8556C5C6"/>
    <w:lvl w:ilvl="0" w:tplc="B66A71F8">
      <w:start w:val="1"/>
      <w:numFmt w:val="lowerLetter"/>
      <w:lvlText w:val="%1)"/>
      <w:lvlJc w:val="left"/>
      <w:pPr>
        <w:ind w:left="1854" w:hanging="360"/>
      </w:pPr>
      <w:rPr>
        <w:rFonts w:ascii="Bahnschrift" w:hAnsi="Bahnschrift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1813595E"/>
    <w:multiLevelType w:val="hybridMultilevel"/>
    <w:tmpl w:val="50E8629E"/>
    <w:lvl w:ilvl="0" w:tplc="388CD55E">
      <w:start w:val="2"/>
      <w:numFmt w:val="decimal"/>
      <w:lvlText w:val="%1)"/>
      <w:lvlJc w:val="left"/>
      <w:pPr>
        <w:ind w:left="107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A0E65"/>
    <w:multiLevelType w:val="hybridMultilevel"/>
    <w:tmpl w:val="D8E0820A"/>
    <w:lvl w:ilvl="0" w:tplc="C73603CE">
      <w:start w:val="1"/>
      <w:numFmt w:val="decimal"/>
      <w:pStyle w:val="Nagwek3"/>
      <w:lvlText w:val="%1)"/>
      <w:lvlJc w:val="left"/>
      <w:pPr>
        <w:ind w:left="927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7AC456E">
      <w:start w:val="1"/>
      <w:numFmt w:val="lowerLetter"/>
      <w:lvlText w:val="%2)"/>
      <w:lvlJc w:val="left"/>
      <w:pPr>
        <w:ind w:left="1647" w:hanging="360"/>
      </w:pPr>
      <w:rPr>
        <w:rFonts w:ascii="Bahnschrift" w:hAnsi="Bahnschrift" w:hint="default"/>
        <w:b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B681CD4"/>
    <w:multiLevelType w:val="hybridMultilevel"/>
    <w:tmpl w:val="5DA2AE5E"/>
    <w:lvl w:ilvl="0" w:tplc="D4008D9C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75AC8"/>
    <w:multiLevelType w:val="hybridMultilevel"/>
    <w:tmpl w:val="DF321576"/>
    <w:lvl w:ilvl="0" w:tplc="9D7C1A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9947A5"/>
    <w:multiLevelType w:val="hybridMultilevel"/>
    <w:tmpl w:val="93A2281A"/>
    <w:lvl w:ilvl="0" w:tplc="9D7C1AC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E3310E"/>
    <w:multiLevelType w:val="hybridMultilevel"/>
    <w:tmpl w:val="C284BE4E"/>
    <w:lvl w:ilvl="0" w:tplc="E4EE34A0">
      <w:start w:val="7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BD54A41"/>
    <w:multiLevelType w:val="hybridMultilevel"/>
    <w:tmpl w:val="E5C8E19E"/>
    <w:lvl w:ilvl="0" w:tplc="5DF031B4">
      <w:start w:val="1"/>
      <w:numFmt w:val="decimal"/>
      <w:pStyle w:val="Nagwek2"/>
      <w:lvlText w:val="%1."/>
      <w:lvlJc w:val="left"/>
      <w:pPr>
        <w:ind w:left="6598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FFAE3E68">
      <w:start w:val="2"/>
      <w:numFmt w:val="decimal"/>
      <w:lvlText w:val="%4)"/>
      <w:lvlJc w:val="left"/>
      <w:pPr>
        <w:ind w:left="2662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5" w15:restartNumberingAfterBreak="0">
    <w:nsid w:val="2DFE31D7"/>
    <w:multiLevelType w:val="hybridMultilevel"/>
    <w:tmpl w:val="082E42D8"/>
    <w:lvl w:ilvl="0" w:tplc="EE5E1E52">
      <w:start w:val="1"/>
      <w:numFmt w:val="lowerLetter"/>
      <w:lvlText w:val="%1)"/>
      <w:lvlJc w:val="left"/>
      <w:pPr>
        <w:ind w:left="1287" w:hanging="360"/>
      </w:pPr>
      <w:rPr>
        <w:b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62C0795"/>
    <w:multiLevelType w:val="hybridMultilevel"/>
    <w:tmpl w:val="017A2004"/>
    <w:lvl w:ilvl="0" w:tplc="5E541A7C">
      <w:start w:val="3"/>
      <w:numFmt w:val="decimal"/>
      <w:lvlText w:val="%1)"/>
      <w:lvlJc w:val="left"/>
      <w:pPr>
        <w:ind w:left="107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3530DD"/>
    <w:multiLevelType w:val="hybridMultilevel"/>
    <w:tmpl w:val="A7F6F948"/>
    <w:lvl w:ilvl="0" w:tplc="4BAA1E34">
      <w:start w:val="1"/>
      <w:numFmt w:val="lowerLetter"/>
      <w:lvlText w:val="%1)"/>
      <w:lvlJc w:val="left"/>
      <w:pPr>
        <w:ind w:left="128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76011C9"/>
    <w:multiLevelType w:val="hybridMultilevel"/>
    <w:tmpl w:val="2ED88CEC"/>
    <w:lvl w:ilvl="0" w:tplc="D5C2FB6A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9" w15:restartNumberingAfterBreak="0">
    <w:nsid w:val="3AA22768"/>
    <w:multiLevelType w:val="hybridMultilevel"/>
    <w:tmpl w:val="EF54190E"/>
    <w:lvl w:ilvl="0" w:tplc="7E8A0C00">
      <w:start w:val="1"/>
      <w:numFmt w:val="lowerLetter"/>
      <w:lvlText w:val="%1)"/>
      <w:lvlJc w:val="left"/>
      <w:pPr>
        <w:ind w:left="1287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DC26CA6"/>
    <w:multiLevelType w:val="hybridMultilevel"/>
    <w:tmpl w:val="77E27812"/>
    <w:lvl w:ilvl="0" w:tplc="C026E1A4">
      <w:start w:val="1"/>
      <w:numFmt w:val="decimal"/>
      <w:lvlText w:val="%1)"/>
      <w:lvlJc w:val="left"/>
      <w:pPr>
        <w:ind w:left="927" w:hanging="360"/>
      </w:pPr>
      <w:rPr>
        <w:rFonts w:ascii="Bahnschrift" w:hAnsi="Bahnschrift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0843EDF"/>
    <w:multiLevelType w:val="hybridMultilevel"/>
    <w:tmpl w:val="FA202760"/>
    <w:lvl w:ilvl="0" w:tplc="6BBED60C">
      <w:start w:val="1"/>
      <w:numFmt w:val="lowerLetter"/>
      <w:lvlText w:val="%1)"/>
      <w:lvlJc w:val="left"/>
      <w:pPr>
        <w:ind w:left="110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21" w:hanging="360"/>
      </w:pPr>
    </w:lvl>
    <w:lvl w:ilvl="2" w:tplc="0415001B" w:tentative="1">
      <w:start w:val="1"/>
      <w:numFmt w:val="lowerRoman"/>
      <w:lvlText w:val="%3."/>
      <w:lvlJc w:val="right"/>
      <w:pPr>
        <w:ind w:left="2541" w:hanging="180"/>
      </w:pPr>
    </w:lvl>
    <w:lvl w:ilvl="3" w:tplc="0415000F" w:tentative="1">
      <w:start w:val="1"/>
      <w:numFmt w:val="decimal"/>
      <w:lvlText w:val="%4."/>
      <w:lvlJc w:val="left"/>
      <w:pPr>
        <w:ind w:left="3261" w:hanging="360"/>
      </w:pPr>
    </w:lvl>
    <w:lvl w:ilvl="4" w:tplc="04150019" w:tentative="1">
      <w:start w:val="1"/>
      <w:numFmt w:val="lowerLetter"/>
      <w:lvlText w:val="%5."/>
      <w:lvlJc w:val="left"/>
      <w:pPr>
        <w:ind w:left="3981" w:hanging="360"/>
      </w:pPr>
    </w:lvl>
    <w:lvl w:ilvl="5" w:tplc="0415001B" w:tentative="1">
      <w:start w:val="1"/>
      <w:numFmt w:val="lowerRoman"/>
      <w:lvlText w:val="%6."/>
      <w:lvlJc w:val="right"/>
      <w:pPr>
        <w:ind w:left="4701" w:hanging="180"/>
      </w:pPr>
    </w:lvl>
    <w:lvl w:ilvl="6" w:tplc="0415000F" w:tentative="1">
      <w:start w:val="1"/>
      <w:numFmt w:val="decimal"/>
      <w:lvlText w:val="%7."/>
      <w:lvlJc w:val="left"/>
      <w:pPr>
        <w:ind w:left="5421" w:hanging="360"/>
      </w:pPr>
    </w:lvl>
    <w:lvl w:ilvl="7" w:tplc="04150019" w:tentative="1">
      <w:start w:val="1"/>
      <w:numFmt w:val="lowerLetter"/>
      <w:lvlText w:val="%8."/>
      <w:lvlJc w:val="left"/>
      <w:pPr>
        <w:ind w:left="6141" w:hanging="360"/>
      </w:pPr>
    </w:lvl>
    <w:lvl w:ilvl="8" w:tplc="0415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22" w15:restartNumberingAfterBreak="0">
    <w:nsid w:val="48C20A72"/>
    <w:multiLevelType w:val="hybridMultilevel"/>
    <w:tmpl w:val="AE2A31D6"/>
    <w:lvl w:ilvl="0" w:tplc="B5842714">
      <w:start w:val="2"/>
      <w:numFmt w:val="lowerLetter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0D6B1D"/>
    <w:multiLevelType w:val="hybridMultilevel"/>
    <w:tmpl w:val="C3C62A6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CA2365E"/>
    <w:multiLevelType w:val="hybridMultilevel"/>
    <w:tmpl w:val="43522434"/>
    <w:lvl w:ilvl="0" w:tplc="24BE012E">
      <w:start w:val="1"/>
      <w:numFmt w:val="lowerLetter"/>
      <w:lvlText w:val="%1)"/>
      <w:lvlJc w:val="left"/>
      <w:pPr>
        <w:ind w:left="128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F2E5F23"/>
    <w:multiLevelType w:val="hybridMultilevel"/>
    <w:tmpl w:val="27E014E8"/>
    <w:lvl w:ilvl="0" w:tplc="50C4FAF0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2CB6ADF"/>
    <w:multiLevelType w:val="hybridMultilevel"/>
    <w:tmpl w:val="B736171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55B828FC"/>
    <w:multiLevelType w:val="hybridMultilevel"/>
    <w:tmpl w:val="FD88FB74"/>
    <w:lvl w:ilvl="0" w:tplc="E5CE8C36">
      <w:start w:val="1"/>
      <w:numFmt w:val="bullet"/>
      <w:lvlText w:val="­"/>
      <w:lvlJc w:val="left"/>
      <w:pPr>
        <w:ind w:left="720" w:hanging="360"/>
      </w:pPr>
      <w:rPr>
        <w:rFonts w:ascii="Bahnschrift" w:hAnsi="Bahnschrift" w:cs="Aria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9D6890"/>
    <w:multiLevelType w:val="hybridMultilevel"/>
    <w:tmpl w:val="7230F7A6"/>
    <w:lvl w:ilvl="0" w:tplc="07F80F54">
      <w:start w:val="1"/>
      <w:numFmt w:val="lowerLetter"/>
      <w:pStyle w:val="Nagwek4"/>
      <w:lvlText w:val="%1)"/>
      <w:lvlJc w:val="left"/>
      <w:pPr>
        <w:ind w:left="121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58C838AE"/>
    <w:multiLevelType w:val="hybridMultilevel"/>
    <w:tmpl w:val="52BC8490"/>
    <w:lvl w:ilvl="0" w:tplc="EF46FCB8">
      <w:start w:val="7"/>
      <w:numFmt w:val="decimal"/>
      <w:lvlText w:val="%1."/>
      <w:lvlJc w:val="left"/>
      <w:pPr>
        <w:ind w:left="69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4E07E4"/>
    <w:multiLevelType w:val="hybridMultilevel"/>
    <w:tmpl w:val="C3C62A6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5BAF7FAD"/>
    <w:multiLevelType w:val="hybridMultilevel"/>
    <w:tmpl w:val="1B4CA2A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D7B7FCC"/>
    <w:multiLevelType w:val="hybridMultilevel"/>
    <w:tmpl w:val="26F85E48"/>
    <w:lvl w:ilvl="0" w:tplc="9D7C1A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A11548"/>
    <w:multiLevelType w:val="hybridMultilevel"/>
    <w:tmpl w:val="06F2AA8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22861FE"/>
    <w:multiLevelType w:val="hybridMultilevel"/>
    <w:tmpl w:val="CBDC74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EB1E95"/>
    <w:multiLevelType w:val="hybridMultilevel"/>
    <w:tmpl w:val="C2C46298"/>
    <w:lvl w:ilvl="0" w:tplc="B35A37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A54065"/>
    <w:multiLevelType w:val="hybridMultilevel"/>
    <w:tmpl w:val="34286FB8"/>
    <w:lvl w:ilvl="0" w:tplc="F6B413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A6C42B8"/>
    <w:multiLevelType w:val="hybridMultilevel"/>
    <w:tmpl w:val="A5B818E0"/>
    <w:lvl w:ilvl="0" w:tplc="6AE4318A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E736D1"/>
    <w:multiLevelType w:val="hybridMultilevel"/>
    <w:tmpl w:val="822EBEC2"/>
    <w:lvl w:ilvl="0" w:tplc="9D7C1AC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3"/>
  </w:num>
  <w:num w:numId="4">
    <w:abstractNumId w:val="13"/>
    <w:lvlOverride w:ilvl="0">
      <w:startOverride w:val="1"/>
    </w:lvlOverride>
  </w:num>
  <w:num w:numId="5">
    <w:abstractNumId w:val="7"/>
  </w:num>
  <w:num w:numId="6">
    <w:abstractNumId w:val="28"/>
  </w:num>
  <w:num w:numId="7">
    <w:abstractNumId w:val="7"/>
    <w:lvlOverride w:ilvl="0">
      <w:startOverride w:val="1"/>
    </w:lvlOverride>
  </w:num>
  <w:num w:numId="8">
    <w:abstractNumId w:val="13"/>
    <w:lvlOverride w:ilvl="0">
      <w:startOverride w:val="1"/>
    </w:lvlOverride>
  </w:num>
  <w:num w:numId="9">
    <w:abstractNumId w:val="7"/>
    <w:lvlOverride w:ilvl="0">
      <w:startOverride w:val="1"/>
    </w:lvlOverride>
  </w:num>
  <w:num w:numId="10">
    <w:abstractNumId w:val="13"/>
    <w:lvlOverride w:ilvl="0">
      <w:startOverride w:val="1"/>
    </w:lvlOverride>
  </w:num>
  <w:num w:numId="11">
    <w:abstractNumId w:val="13"/>
    <w:lvlOverride w:ilvl="0">
      <w:startOverride w:val="1"/>
    </w:lvlOverride>
  </w:num>
  <w:num w:numId="12">
    <w:abstractNumId w:val="13"/>
    <w:lvlOverride w:ilvl="0">
      <w:startOverride w:val="1"/>
    </w:lvlOverride>
  </w:num>
  <w:num w:numId="13">
    <w:abstractNumId w:val="7"/>
    <w:lvlOverride w:ilvl="0">
      <w:startOverride w:val="1"/>
    </w:lvlOverride>
  </w:num>
  <w:num w:numId="14">
    <w:abstractNumId w:val="7"/>
    <w:lvlOverride w:ilvl="0">
      <w:startOverride w:val="1"/>
    </w:lvlOverride>
  </w:num>
  <w:num w:numId="15">
    <w:abstractNumId w:val="13"/>
    <w:lvlOverride w:ilvl="0">
      <w:startOverride w:val="1"/>
    </w:lvlOverride>
  </w:num>
  <w:num w:numId="16">
    <w:abstractNumId w:val="7"/>
    <w:lvlOverride w:ilvl="0">
      <w:startOverride w:val="1"/>
    </w:lvlOverride>
  </w:num>
  <w:num w:numId="17">
    <w:abstractNumId w:val="7"/>
    <w:lvlOverride w:ilvl="0">
      <w:startOverride w:val="1"/>
    </w:lvlOverride>
  </w:num>
  <w:num w:numId="18">
    <w:abstractNumId w:val="7"/>
    <w:lvlOverride w:ilvl="0">
      <w:startOverride w:val="1"/>
    </w:lvlOverride>
  </w:num>
  <w:num w:numId="19">
    <w:abstractNumId w:val="13"/>
    <w:lvlOverride w:ilvl="0">
      <w:startOverride w:val="1"/>
    </w:lvlOverride>
  </w:num>
  <w:num w:numId="20">
    <w:abstractNumId w:val="7"/>
    <w:lvlOverride w:ilvl="0">
      <w:startOverride w:val="1"/>
    </w:lvlOverride>
  </w:num>
  <w:num w:numId="21">
    <w:abstractNumId w:val="13"/>
    <w:lvlOverride w:ilvl="0">
      <w:startOverride w:val="1"/>
    </w:lvlOverride>
  </w:num>
  <w:num w:numId="22">
    <w:abstractNumId w:val="7"/>
    <w:lvlOverride w:ilvl="0">
      <w:startOverride w:val="1"/>
    </w:lvlOverride>
  </w:num>
  <w:num w:numId="23">
    <w:abstractNumId w:val="7"/>
    <w:lvlOverride w:ilvl="0">
      <w:startOverride w:val="1"/>
    </w:lvlOverride>
  </w:num>
  <w:num w:numId="24">
    <w:abstractNumId w:val="13"/>
    <w:lvlOverride w:ilvl="0">
      <w:startOverride w:val="1"/>
    </w:lvlOverride>
  </w:num>
  <w:num w:numId="25">
    <w:abstractNumId w:val="7"/>
    <w:lvlOverride w:ilvl="0">
      <w:startOverride w:val="1"/>
    </w:lvlOverride>
  </w:num>
  <w:num w:numId="26">
    <w:abstractNumId w:val="7"/>
    <w:lvlOverride w:ilvl="0">
      <w:startOverride w:val="2"/>
    </w:lvlOverride>
  </w:num>
  <w:num w:numId="27">
    <w:abstractNumId w:val="12"/>
  </w:num>
  <w:num w:numId="28">
    <w:abstractNumId w:val="28"/>
    <w:lvlOverride w:ilvl="0">
      <w:startOverride w:val="1"/>
    </w:lvlOverride>
  </w:num>
  <w:num w:numId="29">
    <w:abstractNumId w:val="7"/>
    <w:lvlOverride w:ilvl="0">
      <w:startOverride w:val="1"/>
    </w:lvlOverride>
  </w:num>
  <w:num w:numId="30">
    <w:abstractNumId w:val="13"/>
    <w:lvlOverride w:ilvl="0">
      <w:startOverride w:val="2"/>
    </w:lvlOverride>
  </w:num>
  <w:num w:numId="31">
    <w:abstractNumId w:val="7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7"/>
    <w:lvlOverride w:ilvl="0">
      <w:startOverride w:val="1"/>
    </w:lvlOverride>
  </w:num>
  <w:num w:numId="34">
    <w:abstractNumId w:val="13"/>
    <w:lvlOverride w:ilvl="0">
      <w:startOverride w:val="1"/>
    </w:lvlOverride>
  </w:num>
  <w:num w:numId="35">
    <w:abstractNumId w:val="7"/>
    <w:lvlOverride w:ilvl="0">
      <w:startOverride w:val="1"/>
    </w:lvlOverride>
  </w:num>
  <w:num w:numId="36">
    <w:abstractNumId w:val="7"/>
    <w:lvlOverride w:ilvl="0">
      <w:startOverride w:val="1"/>
    </w:lvlOverride>
  </w:num>
  <w:num w:numId="37">
    <w:abstractNumId w:val="7"/>
    <w:lvlOverride w:ilvl="0">
      <w:startOverride w:val="1"/>
    </w:lvlOverride>
  </w:num>
  <w:num w:numId="38">
    <w:abstractNumId w:val="13"/>
    <w:lvlOverride w:ilvl="0">
      <w:startOverride w:val="1"/>
    </w:lvlOverride>
  </w:num>
  <w:num w:numId="39">
    <w:abstractNumId w:val="7"/>
    <w:lvlOverride w:ilvl="0">
      <w:startOverride w:val="1"/>
    </w:lvlOverride>
  </w:num>
  <w:num w:numId="40">
    <w:abstractNumId w:val="20"/>
  </w:num>
  <w:num w:numId="41">
    <w:abstractNumId w:val="7"/>
    <w:lvlOverride w:ilvl="0">
      <w:startOverride w:val="1"/>
    </w:lvlOverride>
  </w:num>
  <w:num w:numId="42">
    <w:abstractNumId w:val="28"/>
    <w:lvlOverride w:ilvl="0">
      <w:startOverride w:val="1"/>
    </w:lvlOverride>
  </w:num>
  <w:num w:numId="43">
    <w:abstractNumId w:val="28"/>
    <w:lvlOverride w:ilvl="0">
      <w:startOverride w:val="1"/>
    </w:lvlOverride>
  </w:num>
  <w:num w:numId="44">
    <w:abstractNumId w:val="28"/>
    <w:lvlOverride w:ilvl="0">
      <w:startOverride w:val="1"/>
    </w:lvlOverride>
  </w:num>
  <w:num w:numId="45">
    <w:abstractNumId w:val="7"/>
    <w:lvlOverride w:ilvl="0">
      <w:startOverride w:val="1"/>
    </w:lvlOverride>
  </w:num>
  <w:num w:numId="46">
    <w:abstractNumId w:val="7"/>
    <w:lvlOverride w:ilvl="0">
      <w:startOverride w:val="1"/>
    </w:lvlOverride>
  </w:num>
  <w:num w:numId="47">
    <w:abstractNumId w:val="13"/>
    <w:lvlOverride w:ilvl="0">
      <w:startOverride w:val="1"/>
    </w:lvlOverride>
  </w:num>
  <w:num w:numId="48">
    <w:abstractNumId w:val="7"/>
    <w:lvlOverride w:ilvl="0">
      <w:startOverride w:val="1"/>
    </w:lvlOverride>
  </w:num>
  <w:num w:numId="49">
    <w:abstractNumId w:val="7"/>
    <w:lvlOverride w:ilvl="0">
      <w:startOverride w:val="1"/>
    </w:lvlOverride>
  </w:num>
  <w:num w:numId="50">
    <w:abstractNumId w:val="36"/>
  </w:num>
  <w:num w:numId="51">
    <w:abstractNumId w:val="3"/>
  </w:num>
  <w:num w:numId="52">
    <w:abstractNumId w:val="7"/>
  </w:num>
  <w:num w:numId="53">
    <w:abstractNumId w:val="13"/>
    <w:lvlOverride w:ilvl="0">
      <w:startOverride w:val="1"/>
    </w:lvlOverride>
  </w:num>
  <w:num w:numId="54">
    <w:abstractNumId w:val="28"/>
    <w:lvlOverride w:ilvl="0">
      <w:startOverride w:val="1"/>
    </w:lvlOverride>
  </w:num>
  <w:num w:numId="55">
    <w:abstractNumId w:val="35"/>
  </w:num>
  <w:num w:numId="56">
    <w:abstractNumId w:val="10"/>
  </w:num>
  <w:num w:numId="57">
    <w:abstractNumId w:val="27"/>
  </w:num>
  <w:num w:numId="58">
    <w:abstractNumId w:val="7"/>
    <w:lvlOverride w:ilvl="0">
      <w:startOverride w:val="1"/>
    </w:lvlOverride>
  </w:num>
  <w:num w:numId="59">
    <w:abstractNumId w:val="7"/>
    <w:lvlOverride w:ilvl="0">
      <w:startOverride w:val="1"/>
    </w:lvlOverride>
  </w:num>
  <w:num w:numId="60">
    <w:abstractNumId w:val="7"/>
    <w:lvlOverride w:ilvl="0">
      <w:startOverride w:val="1"/>
    </w:lvlOverride>
  </w:num>
  <w:num w:numId="61">
    <w:abstractNumId w:val="33"/>
  </w:num>
  <w:num w:numId="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0"/>
    <w:lvlOverride w:ilvl="0">
      <w:startOverride w:val="1"/>
    </w:lvlOverride>
  </w:num>
  <w:num w:numId="64">
    <w:abstractNumId w:val="7"/>
    <w:lvlOverride w:ilvl="0">
      <w:startOverride w:val="1"/>
    </w:lvlOverride>
  </w:num>
  <w:num w:numId="65">
    <w:abstractNumId w:val="5"/>
  </w:num>
  <w:num w:numId="66">
    <w:abstractNumId w:val="2"/>
  </w:num>
  <w:num w:numId="67">
    <w:abstractNumId w:val="7"/>
    <w:lvlOverride w:ilvl="0">
      <w:startOverride w:val="1"/>
    </w:lvlOverride>
  </w:num>
  <w:num w:numId="68">
    <w:abstractNumId w:val="8"/>
  </w:num>
  <w:num w:numId="69">
    <w:abstractNumId w:val="11"/>
  </w:num>
  <w:num w:numId="70">
    <w:abstractNumId w:val="37"/>
  </w:num>
  <w:num w:numId="71">
    <w:abstractNumId w:val="7"/>
    <w:lvlOverride w:ilvl="0">
      <w:startOverride w:val="4"/>
    </w:lvlOverride>
  </w:num>
  <w:num w:numId="72">
    <w:abstractNumId w:val="30"/>
  </w:num>
  <w:num w:numId="73">
    <w:abstractNumId w:val="16"/>
  </w:num>
  <w:num w:numId="74">
    <w:abstractNumId w:val="34"/>
  </w:num>
  <w:num w:numId="75">
    <w:abstractNumId w:val="6"/>
  </w:num>
  <w:num w:numId="76">
    <w:abstractNumId w:val="7"/>
    <w:lvlOverride w:ilvl="0">
      <w:startOverride w:val="1"/>
    </w:lvlOverride>
  </w:num>
  <w:num w:numId="77">
    <w:abstractNumId w:val="28"/>
    <w:lvlOverride w:ilvl="0">
      <w:startOverride w:val="1"/>
    </w:lvlOverride>
  </w:num>
  <w:num w:numId="78">
    <w:abstractNumId w:val="23"/>
  </w:num>
  <w:num w:numId="79">
    <w:abstractNumId w:val="29"/>
  </w:num>
  <w:num w:numId="80">
    <w:abstractNumId w:val="26"/>
  </w:num>
  <w:num w:numId="81">
    <w:abstractNumId w:val="38"/>
  </w:num>
  <w:num w:numId="82">
    <w:abstractNumId w:val="32"/>
  </w:num>
  <w:num w:numId="83">
    <w:abstractNumId w:val="9"/>
  </w:num>
  <w:num w:numId="84">
    <w:abstractNumId w:val="19"/>
  </w:num>
  <w:num w:numId="85">
    <w:abstractNumId w:val="24"/>
  </w:num>
  <w:num w:numId="86">
    <w:abstractNumId w:val="17"/>
  </w:num>
  <w:num w:numId="87">
    <w:abstractNumId w:val="25"/>
  </w:num>
  <w:num w:numId="88">
    <w:abstractNumId w:val="22"/>
  </w:num>
  <w:num w:numId="89">
    <w:abstractNumId w:val="15"/>
  </w:num>
  <w:num w:numId="90">
    <w:abstractNumId w:val="21"/>
  </w:num>
  <w:num w:numId="91">
    <w:abstractNumId w:val="31"/>
  </w:num>
  <w:num w:numId="92">
    <w:abstractNumId w:val="4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153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43A"/>
    <w:rsid w:val="00001201"/>
    <w:rsid w:val="00002F1C"/>
    <w:rsid w:val="00006768"/>
    <w:rsid w:val="0001285D"/>
    <w:rsid w:val="00016A15"/>
    <w:rsid w:val="00016B51"/>
    <w:rsid w:val="00016E4C"/>
    <w:rsid w:val="00016F25"/>
    <w:rsid w:val="00017990"/>
    <w:rsid w:val="00021C6F"/>
    <w:rsid w:val="00023308"/>
    <w:rsid w:val="00023CE7"/>
    <w:rsid w:val="00034894"/>
    <w:rsid w:val="0003593D"/>
    <w:rsid w:val="00041901"/>
    <w:rsid w:val="00042058"/>
    <w:rsid w:val="000479C6"/>
    <w:rsid w:val="000503F0"/>
    <w:rsid w:val="000506C6"/>
    <w:rsid w:val="0005178D"/>
    <w:rsid w:val="000518A0"/>
    <w:rsid w:val="00052289"/>
    <w:rsid w:val="000533CB"/>
    <w:rsid w:val="0006104A"/>
    <w:rsid w:val="000617E6"/>
    <w:rsid w:val="00061843"/>
    <w:rsid w:val="000619DA"/>
    <w:rsid w:val="00062715"/>
    <w:rsid w:val="000649CD"/>
    <w:rsid w:val="00064A50"/>
    <w:rsid w:val="00065C32"/>
    <w:rsid w:val="00065E6E"/>
    <w:rsid w:val="00066CCC"/>
    <w:rsid w:val="0006725D"/>
    <w:rsid w:val="0006753D"/>
    <w:rsid w:val="00070C25"/>
    <w:rsid w:val="0007189A"/>
    <w:rsid w:val="00071D77"/>
    <w:rsid w:val="000729DF"/>
    <w:rsid w:val="00073BE7"/>
    <w:rsid w:val="0007658C"/>
    <w:rsid w:val="0007686D"/>
    <w:rsid w:val="00080C23"/>
    <w:rsid w:val="00083060"/>
    <w:rsid w:val="000836B7"/>
    <w:rsid w:val="00084886"/>
    <w:rsid w:val="000923A4"/>
    <w:rsid w:val="00093F14"/>
    <w:rsid w:val="000A0B7C"/>
    <w:rsid w:val="000A15B1"/>
    <w:rsid w:val="000A2883"/>
    <w:rsid w:val="000A35A9"/>
    <w:rsid w:val="000A37EA"/>
    <w:rsid w:val="000A3D64"/>
    <w:rsid w:val="000A4262"/>
    <w:rsid w:val="000A5632"/>
    <w:rsid w:val="000A5BCB"/>
    <w:rsid w:val="000A7E20"/>
    <w:rsid w:val="000B0AAE"/>
    <w:rsid w:val="000B3853"/>
    <w:rsid w:val="000B44E9"/>
    <w:rsid w:val="000B5E2D"/>
    <w:rsid w:val="000B6709"/>
    <w:rsid w:val="000C3D1A"/>
    <w:rsid w:val="000C4AC7"/>
    <w:rsid w:val="000C5ABC"/>
    <w:rsid w:val="000C60E4"/>
    <w:rsid w:val="000C66FD"/>
    <w:rsid w:val="000C6B2B"/>
    <w:rsid w:val="000D1F37"/>
    <w:rsid w:val="000D2481"/>
    <w:rsid w:val="000D26E7"/>
    <w:rsid w:val="000D5093"/>
    <w:rsid w:val="000D6BC6"/>
    <w:rsid w:val="000E2AFF"/>
    <w:rsid w:val="000E31E1"/>
    <w:rsid w:val="000E587B"/>
    <w:rsid w:val="000E7466"/>
    <w:rsid w:val="000E75EC"/>
    <w:rsid w:val="000E799D"/>
    <w:rsid w:val="000F36CF"/>
    <w:rsid w:val="000F7499"/>
    <w:rsid w:val="000F7F02"/>
    <w:rsid w:val="00100264"/>
    <w:rsid w:val="00103256"/>
    <w:rsid w:val="00106DFE"/>
    <w:rsid w:val="00110217"/>
    <w:rsid w:val="00111FD4"/>
    <w:rsid w:val="00113823"/>
    <w:rsid w:val="001138C1"/>
    <w:rsid w:val="001143AE"/>
    <w:rsid w:val="00120996"/>
    <w:rsid w:val="00120DEE"/>
    <w:rsid w:val="00125FCF"/>
    <w:rsid w:val="00126513"/>
    <w:rsid w:val="00127338"/>
    <w:rsid w:val="00131263"/>
    <w:rsid w:val="00133E11"/>
    <w:rsid w:val="00134454"/>
    <w:rsid w:val="001347F6"/>
    <w:rsid w:val="0013523C"/>
    <w:rsid w:val="001463E7"/>
    <w:rsid w:val="0014699A"/>
    <w:rsid w:val="00147280"/>
    <w:rsid w:val="001509D7"/>
    <w:rsid w:val="0015294C"/>
    <w:rsid w:val="0015334D"/>
    <w:rsid w:val="001534BD"/>
    <w:rsid w:val="0015366A"/>
    <w:rsid w:val="00154242"/>
    <w:rsid w:val="00155256"/>
    <w:rsid w:val="001554D2"/>
    <w:rsid w:val="001555CF"/>
    <w:rsid w:val="00160333"/>
    <w:rsid w:val="00161DB3"/>
    <w:rsid w:val="001629BA"/>
    <w:rsid w:val="00163B3A"/>
    <w:rsid w:val="00165467"/>
    <w:rsid w:val="00167A51"/>
    <w:rsid w:val="00170642"/>
    <w:rsid w:val="00173986"/>
    <w:rsid w:val="00173AC5"/>
    <w:rsid w:val="0017629A"/>
    <w:rsid w:val="001773BE"/>
    <w:rsid w:val="001814C5"/>
    <w:rsid w:val="001834A7"/>
    <w:rsid w:val="001863EA"/>
    <w:rsid w:val="001872AA"/>
    <w:rsid w:val="001902EC"/>
    <w:rsid w:val="00191685"/>
    <w:rsid w:val="00191CEF"/>
    <w:rsid w:val="00193A20"/>
    <w:rsid w:val="00195D13"/>
    <w:rsid w:val="00197885"/>
    <w:rsid w:val="00197CBB"/>
    <w:rsid w:val="001A0C84"/>
    <w:rsid w:val="001A114B"/>
    <w:rsid w:val="001A32D7"/>
    <w:rsid w:val="001B1AC0"/>
    <w:rsid w:val="001B1FDF"/>
    <w:rsid w:val="001B3E7D"/>
    <w:rsid w:val="001B46FF"/>
    <w:rsid w:val="001B535B"/>
    <w:rsid w:val="001B64A2"/>
    <w:rsid w:val="001B6A6B"/>
    <w:rsid w:val="001C0E01"/>
    <w:rsid w:val="001C4312"/>
    <w:rsid w:val="001C43D0"/>
    <w:rsid w:val="001D05CD"/>
    <w:rsid w:val="001D0C88"/>
    <w:rsid w:val="001D0F72"/>
    <w:rsid w:val="001D24C7"/>
    <w:rsid w:val="001D61B4"/>
    <w:rsid w:val="001E6A9B"/>
    <w:rsid w:val="001E751E"/>
    <w:rsid w:val="001F0345"/>
    <w:rsid w:val="001F3A95"/>
    <w:rsid w:val="001F688A"/>
    <w:rsid w:val="00200A27"/>
    <w:rsid w:val="00202BB0"/>
    <w:rsid w:val="002034C8"/>
    <w:rsid w:val="00206979"/>
    <w:rsid w:val="0021076C"/>
    <w:rsid w:val="00210E3F"/>
    <w:rsid w:val="00211556"/>
    <w:rsid w:val="00212074"/>
    <w:rsid w:val="00213451"/>
    <w:rsid w:val="002146B8"/>
    <w:rsid w:val="00221638"/>
    <w:rsid w:val="00222D11"/>
    <w:rsid w:val="00224832"/>
    <w:rsid w:val="002250D3"/>
    <w:rsid w:val="00226310"/>
    <w:rsid w:val="002275CE"/>
    <w:rsid w:val="0022774D"/>
    <w:rsid w:val="0022793F"/>
    <w:rsid w:val="00227FCD"/>
    <w:rsid w:val="00230DE9"/>
    <w:rsid w:val="002318AB"/>
    <w:rsid w:val="00231C85"/>
    <w:rsid w:val="002321C9"/>
    <w:rsid w:val="002336DF"/>
    <w:rsid w:val="00233C77"/>
    <w:rsid w:val="00237334"/>
    <w:rsid w:val="00237BF4"/>
    <w:rsid w:val="00240E8F"/>
    <w:rsid w:val="00241D9C"/>
    <w:rsid w:val="00244022"/>
    <w:rsid w:val="00244D30"/>
    <w:rsid w:val="00251EF4"/>
    <w:rsid w:val="00256B58"/>
    <w:rsid w:val="002607DC"/>
    <w:rsid w:val="00264ED7"/>
    <w:rsid w:val="00265D8B"/>
    <w:rsid w:val="00266739"/>
    <w:rsid w:val="00272247"/>
    <w:rsid w:val="00272E3F"/>
    <w:rsid w:val="002767DF"/>
    <w:rsid w:val="00277C50"/>
    <w:rsid w:val="002808FE"/>
    <w:rsid w:val="00280C8C"/>
    <w:rsid w:val="0028280A"/>
    <w:rsid w:val="00286926"/>
    <w:rsid w:val="0029309E"/>
    <w:rsid w:val="002933A0"/>
    <w:rsid w:val="00297EB3"/>
    <w:rsid w:val="002A1374"/>
    <w:rsid w:val="002A2244"/>
    <w:rsid w:val="002A2664"/>
    <w:rsid w:val="002A3574"/>
    <w:rsid w:val="002A50F6"/>
    <w:rsid w:val="002B20B0"/>
    <w:rsid w:val="002B3B39"/>
    <w:rsid w:val="002B5872"/>
    <w:rsid w:val="002B6493"/>
    <w:rsid w:val="002B6782"/>
    <w:rsid w:val="002B7B12"/>
    <w:rsid w:val="002B7F7A"/>
    <w:rsid w:val="002C1E7E"/>
    <w:rsid w:val="002C6BE5"/>
    <w:rsid w:val="002C6C56"/>
    <w:rsid w:val="002D2481"/>
    <w:rsid w:val="002D273D"/>
    <w:rsid w:val="002D2F12"/>
    <w:rsid w:val="002D52FC"/>
    <w:rsid w:val="002D64F0"/>
    <w:rsid w:val="002D794F"/>
    <w:rsid w:val="002E2E15"/>
    <w:rsid w:val="002E32FC"/>
    <w:rsid w:val="002E4CF0"/>
    <w:rsid w:val="002E5CC3"/>
    <w:rsid w:val="002E7713"/>
    <w:rsid w:val="002F0CF3"/>
    <w:rsid w:val="002F1D85"/>
    <w:rsid w:val="002F293B"/>
    <w:rsid w:val="002F5524"/>
    <w:rsid w:val="002F56CF"/>
    <w:rsid w:val="002F7E72"/>
    <w:rsid w:val="00301EA8"/>
    <w:rsid w:val="00305CFE"/>
    <w:rsid w:val="00305D5C"/>
    <w:rsid w:val="0031115A"/>
    <w:rsid w:val="00311D0C"/>
    <w:rsid w:val="00312555"/>
    <w:rsid w:val="003144B0"/>
    <w:rsid w:val="00314A16"/>
    <w:rsid w:val="00314F4D"/>
    <w:rsid w:val="003150F9"/>
    <w:rsid w:val="00317F1D"/>
    <w:rsid w:val="003215E0"/>
    <w:rsid w:val="00321B53"/>
    <w:rsid w:val="0032308F"/>
    <w:rsid w:val="00324097"/>
    <w:rsid w:val="00325321"/>
    <w:rsid w:val="003274FB"/>
    <w:rsid w:val="00330A88"/>
    <w:rsid w:val="003310B7"/>
    <w:rsid w:val="003322E2"/>
    <w:rsid w:val="003327C2"/>
    <w:rsid w:val="00332A76"/>
    <w:rsid w:val="00337CCA"/>
    <w:rsid w:val="00337E66"/>
    <w:rsid w:val="00342A05"/>
    <w:rsid w:val="0034375D"/>
    <w:rsid w:val="003439DD"/>
    <w:rsid w:val="00343C4D"/>
    <w:rsid w:val="00354EEE"/>
    <w:rsid w:val="003561F7"/>
    <w:rsid w:val="00357D01"/>
    <w:rsid w:val="003605A5"/>
    <w:rsid w:val="003636A2"/>
    <w:rsid w:val="00366246"/>
    <w:rsid w:val="003717D2"/>
    <w:rsid w:val="003747C1"/>
    <w:rsid w:val="00376F02"/>
    <w:rsid w:val="00381AE1"/>
    <w:rsid w:val="003821E9"/>
    <w:rsid w:val="00382315"/>
    <w:rsid w:val="00382BAD"/>
    <w:rsid w:val="00384086"/>
    <w:rsid w:val="003847DC"/>
    <w:rsid w:val="00384DA3"/>
    <w:rsid w:val="00385E23"/>
    <w:rsid w:val="00385F18"/>
    <w:rsid w:val="003867E1"/>
    <w:rsid w:val="00387D39"/>
    <w:rsid w:val="00390FC2"/>
    <w:rsid w:val="003911B6"/>
    <w:rsid w:val="003925AC"/>
    <w:rsid w:val="00394E9A"/>
    <w:rsid w:val="0039529F"/>
    <w:rsid w:val="00397FC8"/>
    <w:rsid w:val="003A343B"/>
    <w:rsid w:val="003A3D1C"/>
    <w:rsid w:val="003A4495"/>
    <w:rsid w:val="003A7259"/>
    <w:rsid w:val="003A7BFA"/>
    <w:rsid w:val="003B3416"/>
    <w:rsid w:val="003B670C"/>
    <w:rsid w:val="003B6746"/>
    <w:rsid w:val="003C094D"/>
    <w:rsid w:val="003C34D8"/>
    <w:rsid w:val="003C3AC5"/>
    <w:rsid w:val="003C461B"/>
    <w:rsid w:val="003C6D2D"/>
    <w:rsid w:val="003C6FE1"/>
    <w:rsid w:val="003D2199"/>
    <w:rsid w:val="003E05AE"/>
    <w:rsid w:val="003E16FB"/>
    <w:rsid w:val="003E176E"/>
    <w:rsid w:val="003E1DB0"/>
    <w:rsid w:val="003E30B2"/>
    <w:rsid w:val="003E370E"/>
    <w:rsid w:val="003E38B4"/>
    <w:rsid w:val="003E3BDD"/>
    <w:rsid w:val="003F41DA"/>
    <w:rsid w:val="003F5833"/>
    <w:rsid w:val="00403DB9"/>
    <w:rsid w:val="00404C44"/>
    <w:rsid w:val="00404F82"/>
    <w:rsid w:val="00405BD9"/>
    <w:rsid w:val="00406449"/>
    <w:rsid w:val="00410DFD"/>
    <w:rsid w:val="00411CD8"/>
    <w:rsid w:val="004124B6"/>
    <w:rsid w:val="004148B3"/>
    <w:rsid w:val="00416D5A"/>
    <w:rsid w:val="00416EC6"/>
    <w:rsid w:val="00421CD0"/>
    <w:rsid w:val="00422725"/>
    <w:rsid w:val="00426547"/>
    <w:rsid w:val="00430D9E"/>
    <w:rsid w:val="0043134E"/>
    <w:rsid w:val="0043169A"/>
    <w:rsid w:val="00433266"/>
    <w:rsid w:val="00435092"/>
    <w:rsid w:val="004365B8"/>
    <w:rsid w:val="00436F8D"/>
    <w:rsid w:val="004373DA"/>
    <w:rsid w:val="0044189F"/>
    <w:rsid w:val="004422CE"/>
    <w:rsid w:val="00444717"/>
    <w:rsid w:val="00444808"/>
    <w:rsid w:val="004503EB"/>
    <w:rsid w:val="004516FA"/>
    <w:rsid w:val="004522A1"/>
    <w:rsid w:val="00452723"/>
    <w:rsid w:val="00455B33"/>
    <w:rsid w:val="00457D79"/>
    <w:rsid w:val="00460584"/>
    <w:rsid w:val="00467882"/>
    <w:rsid w:val="00470FAE"/>
    <w:rsid w:val="00471B27"/>
    <w:rsid w:val="004731B9"/>
    <w:rsid w:val="00473C78"/>
    <w:rsid w:val="00473D30"/>
    <w:rsid w:val="00473F6B"/>
    <w:rsid w:val="00475AAC"/>
    <w:rsid w:val="00477FA3"/>
    <w:rsid w:val="00481FEF"/>
    <w:rsid w:val="00482F3D"/>
    <w:rsid w:val="004837D8"/>
    <w:rsid w:val="00486C6B"/>
    <w:rsid w:val="00486F1F"/>
    <w:rsid w:val="00490CBC"/>
    <w:rsid w:val="004923F8"/>
    <w:rsid w:val="0049452C"/>
    <w:rsid w:val="0049570C"/>
    <w:rsid w:val="004960E1"/>
    <w:rsid w:val="00497300"/>
    <w:rsid w:val="00497AB6"/>
    <w:rsid w:val="00497D76"/>
    <w:rsid w:val="004A2BDB"/>
    <w:rsid w:val="004A422D"/>
    <w:rsid w:val="004A48CC"/>
    <w:rsid w:val="004A49C1"/>
    <w:rsid w:val="004B0FF9"/>
    <w:rsid w:val="004B1751"/>
    <w:rsid w:val="004B2036"/>
    <w:rsid w:val="004B4CE9"/>
    <w:rsid w:val="004C04F2"/>
    <w:rsid w:val="004C0AB2"/>
    <w:rsid w:val="004C0E1D"/>
    <w:rsid w:val="004C1B2D"/>
    <w:rsid w:val="004C230C"/>
    <w:rsid w:val="004C36DA"/>
    <w:rsid w:val="004C5842"/>
    <w:rsid w:val="004C5C42"/>
    <w:rsid w:val="004C6B6A"/>
    <w:rsid w:val="004D22E3"/>
    <w:rsid w:val="004D2D43"/>
    <w:rsid w:val="004D35D2"/>
    <w:rsid w:val="004D4F33"/>
    <w:rsid w:val="004D519D"/>
    <w:rsid w:val="004E0BD8"/>
    <w:rsid w:val="004E0F63"/>
    <w:rsid w:val="004E53FF"/>
    <w:rsid w:val="004E795D"/>
    <w:rsid w:val="004F088D"/>
    <w:rsid w:val="004F19BB"/>
    <w:rsid w:val="004F4B91"/>
    <w:rsid w:val="0050074C"/>
    <w:rsid w:val="0050196E"/>
    <w:rsid w:val="005024C1"/>
    <w:rsid w:val="005025DB"/>
    <w:rsid w:val="00502A37"/>
    <w:rsid w:val="00502C32"/>
    <w:rsid w:val="00503511"/>
    <w:rsid w:val="005050C5"/>
    <w:rsid w:val="00505C1D"/>
    <w:rsid w:val="00507A54"/>
    <w:rsid w:val="00510C6A"/>
    <w:rsid w:val="005124AD"/>
    <w:rsid w:val="005149DB"/>
    <w:rsid w:val="00515101"/>
    <w:rsid w:val="00521189"/>
    <w:rsid w:val="00523E82"/>
    <w:rsid w:val="005253FB"/>
    <w:rsid w:val="005273BB"/>
    <w:rsid w:val="00530B5D"/>
    <w:rsid w:val="00530CAA"/>
    <w:rsid w:val="00532A6D"/>
    <w:rsid w:val="005366A5"/>
    <w:rsid w:val="00543EA4"/>
    <w:rsid w:val="00545474"/>
    <w:rsid w:val="005460A7"/>
    <w:rsid w:val="0054692D"/>
    <w:rsid w:val="005478FE"/>
    <w:rsid w:val="00550C6F"/>
    <w:rsid w:val="00552A64"/>
    <w:rsid w:val="0055317F"/>
    <w:rsid w:val="00553D74"/>
    <w:rsid w:val="00557CB8"/>
    <w:rsid w:val="00557E27"/>
    <w:rsid w:val="005625C2"/>
    <w:rsid w:val="00564E3A"/>
    <w:rsid w:val="005670C2"/>
    <w:rsid w:val="00572826"/>
    <w:rsid w:val="005753AA"/>
    <w:rsid w:val="00580525"/>
    <w:rsid w:val="00583EA4"/>
    <w:rsid w:val="00584E90"/>
    <w:rsid w:val="00586657"/>
    <w:rsid w:val="00586837"/>
    <w:rsid w:val="0059127F"/>
    <w:rsid w:val="00591833"/>
    <w:rsid w:val="00593C25"/>
    <w:rsid w:val="005968E9"/>
    <w:rsid w:val="00597136"/>
    <w:rsid w:val="005972BC"/>
    <w:rsid w:val="005A19CF"/>
    <w:rsid w:val="005A1A44"/>
    <w:rsid w:val="005A269D"/>
    <w:rsid w:val="005A4FD2"/>
    <w:rsid w:val="005A6477"/>
    <w:rsid w:val="005A6DB4"/>
    <w:rsid w:val="005B09E0"/>
    <w:rsid w:val="005B34FE"/>
    <w:rsid w:val="005B5871"/>
    <w:rsid w:val="005B5BA7"/>
    <w:rsid w:val="005B6129"/>
    <w:rsid w:val="005B6DE5"/>
    <w:rsid w:val="005C17D2"/>
    <w:rsid w:val="005C36F6"/>
    <w:rsid w:val="005C3BC6"/>
    <w:rsid w:val="005C3BF3"/>
    <w:rsid w:val="005D1279"/>
    <w:rsid w:val="005D1E25"/>
    <w:rsid w:val="005D2930"/>
    <w:rsid w:val="005D36FB"/>
    <w:rsid w:val="005D4855"/>
    <w:rsid w:val="005D54B2"/>
    <w:rsid w:val="005D56D9"/>
    <w:rsid w:val="005D63CD"/>
    <w:rsid w:val="005D7803"/>
    <w:rsid w:val="005D7EA1"/>
    <w:rsid w:val="005E4423"/>
    <w:rsid w:val="005E4476"/>
    <w:rsid w:val="005E7B56"/>
    <w:rsid w:val="005F0C33"/>
    <w:rsid w:val="005F0F94"/>
    <w:rsid w:val="005F1508"/>
    <w:rsid w:val="005F2A5F"/>
    <w:rsid w:val="005F4886"/>
    <w:rsid w:val="005F6FF9"/>
    <w:rsid w:val="005F7B15"/>
    <w:rsid w:val="00602A59"/>
    <w:rsid w:val="006053B1"/>
    <w:rsid w:val="0060570A"/>
    <w:rsid w:val="0060586D"/>
    <w:rsid w:val="0060618A"/>
    <w:rsid w:val="0060667C"/>
    <w:rsid w:val="0061008C"/>
    <w:rsid w:val="00610A45"/>
    <w:rsid w:val="006115C1"/>
    <w:rsid w:val="00612388"/>
    <w:rsid w:val="00612EF2"/>
    <w:rsid w:val="00613635"/>
    <w:rsid w:val="00614792"/>
    <w:rsid w:val="0061721E"/>
    <w:rsid w:val="00617DA3"/>
    <w:rsid w:val="0062134A"/>
    <w:rsid w:val="0062403B"/>
    <w:rsid w:val="00625114"/>
    <w:rsid w:val="00625DD3"/>
    <w:rsid w:val="00635695"/>
    <w:rsid w:val="006364F5"/>
    <w:rsid w:val="006378CF"/>
    <w:rsid w:val="006419C5"/>
    <w:rsid w:val="00642C54"/>
    <w:rsid w:val="00645C61"/>
    <w:rsid w:val="00645D24"/>
    <w:rsid w:val="0064656F"/>
    <w:rsid w:val="00647A96"/>
    <w:rsid w:val="00651489"/>
    <w:rsid w:val="0065421B"/>
    <w:rsid w:val="00655DD8"/>
    <w:rsid w:val="0065606D"/>
    <w:rsid w:val="00660A04"/>
    <w:rsid w:val="0066153B"/>
    <w:rsid w:val="0066172A"/>
    <w:rsid w:val="00663D66"/>
    <w:rsid w:val="00666AAC"/>
    <w:rsid w:val="006675AE"/>
    <w:rsid w:val="006727FE"/>
    <w:rsid w:val="00673F0B"/>
    <w:rsid w:val="0067541B"/>
    <w:rsid w:val="00675CB5"/>
    <w:rsid w:val="00677FAA"/>
    <w:rsid w:val="00681019"/>
    <w:rsid w:val="006813D9"/>
    <w:rsid w:val="0068336A"/>
    <w:rsid w:val="006839AA"/>
    <w:rsid w:val="006850FB"/>
    <w:rsid w:val="00687243"/>
    <w:rsid w:val="006901C8"/>
    <w:rsid w:val="00692434"/>
    <w:rsid w:val="00693A19"/>
    <w:rsid w:val="00693C9E"/>
    <w:rsid w:val="006959F8"/>
    <w:rsid w:val="00695B8D"/>
    <w:rsid w:val="00696973"/>
    <w:rsid w:val="006A1250"/>
    <w:rsid w:val="006A1D09"/>
    <w:rsid w:val="006A1E32"/>
    <w:rsid w:val="006A218E"/>
    <w:rsid w:val="006A55B3"/>
    <w:rsid w:val="006A57BF"/>
    <w:rsid w:val="006A5F11"/>
    <w:rsid w:val="006A784F"/>
    <w:rsid w:val="006B126E"/>
    <w:rsid w:val="006B318B"/>
    <w:rsid w:val="006B4A8F"/>
    <w:rsid w:val="006B6981"/>
    <w:rsid w:val="006B6C9D"/>
    <w:rsid w:val="006B771B"/>
    <w:rsid w:val="006C0639"/>
    <w:rsid w:val="006C14E5"/>
    <w:rsid w:val="006C251D"/>
    <w:rsid w:val="006C542C"/>
    <w:rsid w:val="006C5845"/>
    <w:rsid w:val="006C6B7E"/>
    <w:rsid w:val="006C721B"/>
    <w:rsid w:val="006D3219"/>
    <w:rsid w:val="006D4327"/>
    <w:rsid w:val="006D4E1B"/>
    <w:rsid w:val="006D5CEC"/>
    <w:rsid w:val="006D6009"/>
    <w:rsid w:val="006E0182"/>
    <w:rsid w:val="006E02AB"/>
    <w:rsid w:val="006E2700"/>
    <w:rsid w:val="006E33C4"/>
    <w:rsid w:val="006E363A"/>
    <w:rsid w:val="006F2450"/>
    <w:rsid w:val="006F4659"/>
    <w:rsid w:val="006F5EAD"/>
    <w:rsid w:val="006F6D7B"/>
    <w:rsid w:val="00704247"/>
    <w:rsid w:val="00705254"/>
    <w:rsid w:val="00705AC3"/>
    <w:rsid w:val="0070662F"/>
    <w:rsid w:val="00711863"/>
    <w:rsid w:val="00711945"/>
    <w:rsid w:val="0071379B"/>
    <w:rsid w:val="007140A6"/>
    <w:rsid w:val="00715211"/>
    <w:rsid w:val="00715F32"/>
    <w:rsid w:val="007206AE"/>
    <w:rsid w:val="00720EBA"/>
    <w:rsid w:val="007213C6"/>
    <w:rsid w:val="00721E26"/>
    <w:rsid w:val="00722392"/>
    <w:rsid w:val="00725A38"/>
    <w:rsid w:val="00725F2D"/>
    <w:rsid w:val="00726C03"/>
    <w:rsid w:val="00727EE2"/>
    <w:rsid w:val="00730333"/>
    <w:rsid w:val="00733EB6"/>
    <w:rsid w:val="007347EC"/>
    <w:rsid w:val="00740DBE"/>
    <w:rsid w:val="0074102A"/>
    <w:rsid w:val="007428EE"/>
    <w:rsid w:val="00743CB0"/>
    <w:rsid w:val="00744E67"/>
    <w:rsid w:val="00747C84"/>
    <w:rsid w:val="00752D8F"/>
    <w:rsid w:val="00753946"/>
    <w:rsid w:val="00756C3D"/>
    <w:rsid w:val="0076340E"/>
    <w:rsid w:val="00763E07"/>
    <w:rsid w:val="00764D8B"/>
    <w:rsid w:val="00765CD8"/>
    <w:rsid w:val="007667C8"/>
    <w:rsid w:val="007736C6"/>
    <w:rsid w:val="00774987"/>
    <w:rsid w:val="00781509"/>
    <w:rsid w:val="00781B28"/>
    <w:rsid w:val="00782008"/>
    <w:rsid w:val="00791B74"/>
    <w:rsid w:val="00791BE2"/>
    <w:rsid w:val="0079207F"/>
    <w:rsid w:val="00794699"/>
    <w:rsid w:val="00794879"/>
    <w:rsid w:val="00795AC8"/>
    <w:rsid w:val="00797655"/>
    <w:rsid w:val="007A0036"/>
    <w:rsid w:val="007A06EE"/>
    <w:rsid w:val="007A09CA"/>
    <w:rsid w:val="007A29AE"/>
    <w:rsid w:val="007A5872"/>
    <w:rsid w:val="007A5EB2"/>
    <w:rsid w:val="007A725F"/>
    <w:rsid w:val="007A7D61"/>
    <w:rsid w:val="007B1224"/>
    <w:rsid w:val="007B2224"/>
    <w:rsid w:val="007B551E"/>
    <w:rsid w:val="007B61B6"/>
    <w:rsid w:val="007B66D6"/>
    <w:rsid w:val="007B765A"/>
    <w:rsid w:val="007C0AE8"/>
    <w:rsid w:val="007C52C3"/>
    <w:rsid w:val="007C62E6"/>
    <w:rsid w:val="007C7952"/>
    <w:rsid w:val="007D22A4"/>
    <w:rsid w:val="007D67F0"/>
    <w:rsid w:val="007D731C"/>
    <w:rsid w:val="007D7F96"/>
    <w:rsid w:val="007E1600"/>
    <w:rsid w:val="007E1A49"/>
    <w:rsid w:val="007E1EB6"/>
    <w:rsid w:val="007E2A51"/>
    <w:rsid w:val="007E4F98"/>
    <w:rsid w:val="007F01FF"/>
    <w:rsid w:val="007F067C"/>
    <w:rsid w:val="007F153F"/>
    <w:rsid w:val="007F1CC6"/>
    <w:rsid w:val="007F2663"/>
    <w:rsid w:val="007F4277"/>
    <w:rsid w:val="007F728E"/>
    <w:rsid w:val="00801161"/>
    <w:rsid w:val="00801A5D"/>
    <w:rsid w:val="00804B92"/>
    <w:rsid w:val="0080582A"/>
    <w:rsid w:val="00805B6F"/>
    <w:rsid w:val="00813D9A"/>
    <w:rsid w:val="008154FE"/>
    <w:rsid w:val="00815B6A"/>
    <w:rsid w:val="00815C12"/>
    <w:rsid w:val="00815FE8"/>
    <w:rsid w:val="00821C24"/>
    <w:rsid w:val="0082259F"/>
    <w:rsid w:val="008229CF"/>
    <w:rsid w:val="00822E7A"/>
    <w:rsid w:val="008267E1"/>
    <w:rsid w:val="008278FB"/>
    <w:rsid w:val="00830806"/>
    <w:rsid w:val="008315D3"/>
    <w:rsid w:val="0083190D"/>
    <w:rsid w:val="008325FA"/>
    <w:rsid w:val="00836302"/>
    <w:rsid w:val="00842750"/>
    <w:rsid w:val="008459A8"/>
    <w:rsid w:val="00845B0F"/>
    <w:rsid w:val="0085105B"/>
    <w:rsid w:val="00851DD8"/>
    <w:rsid w:val="00855C07"/>
    <w:rsid w:val="008567F9"/>
    <w:rsid w:val="008569CF"/>
    <w:rsid w:val="008608EB"/>
    <w:rsid w:val="008610C2"/>
    <w:rsid w:val="008614DC"/>
    <w:rsid w:val="0086215D"/>
    <w:rsid w:val="00863F64"/>
    <w:rsid w:val="00865A7C"/>
    <w:rsid w:val="00870337"/>
    <w:rsid w:val="00874002"/>
    <w:rsid w:val="00875441"/>
    <w:rsid w:val="00876189"/>
    <w:rsid w:val="00876ABB"/>
    <w:rsid w:val="00876C98"/>
    <w:rsid w:val="0087739F"/>
    <w:rsid w:val="00877825"/>
    <w:rsid w:val="00880E45"/>
    <w:rsid w:val="00884A25"/>
    <w:rsid w:val="00885AF1"/>
    <w:rsid w:val="00885F6A"/>
    <w:rsid w:val="00886073"/>
    <w:rsid w:val="00886DBA"/>
    <w:rsid w:val="0088744F"/>
    <w:rsid w:val="0089112B"/>
    <w:rsid w:val="00891B36"/>
    <w:rsid w:val="00891C1C"/>
    <w:rsid w:val="00891D10"/>
    <w:rsid w:val="008940C1"/>
    <w:rsid w:val="00894D61"/>
    <w:rsid w:val="0089546C"/>
    <w:rsid w:val="00896AA9"/>
    <w:rsid w:val="008973A7"/>
    <w:rsid w:val="008974DB"/>
    <w:rsid w:val="008A2D9E"/>
    <w:rsid w:val="008A431F"/>
    <w:rsid w:val="008A57F5"/>
    <w:rsid w:val="008A5E9D"/>
    <w:rsid w:val="008A6BDD"/>
    <w:rsid w:val="008A72DD"/>
    <w:rsid w:val="008B0002"/>
    <w:rsid w:val="008B08BE"/>
    <w:rsid w:val="008B467E"/>
    <w:rsid w:val="008B4E98"/>
    <w:rsid w:val="008B5818"/>
    <w:rsid w:val="008C0DE2"/>
    <w:rsid w:val="008C0FA1"/>
    <w:rsid w:val="008C1B27"/>
    <w:rsid w:val="008C549F"/>
    <w:rsid w:val="008C5D28"/>
    <w:rsid w:val="008D3D2D"/>
    <w:rsid w:val="008D3F9C"/>
    <w:rsid w:val="008D5E0B"/>
    <w:rsid w:val="008D625E"/>
    <w:rsid w:val="008D6CB7"/>
    <w:rsid w:val="008D6FBC"/>
    <w:rsid w:val="008D71CA"/>
    <w:rsid w:val="008D78D5"/>
    <w:rsid w:val="008D7C55"/>
    <w:rsid w:val="008E2583"/>
    <w:rsid w:val="008E2998"/>
    <w:rsid w:val="008E3608"/>
    <w:rsid w:val="008E6222"/>
    <w:rsid w:val="008E746D"/>
    <w:rsid w:val="008E7BEC"/>
    <w:rsid w:val="008F0762"/>
    <w:rsid w:val="008F1477"/>
    <w:rsid w:val="008F2B8E"/>
    <w:rsid w:val="008F3A51"/>
    <w:rsid w:val="008F4E4B"/>
    <w:rsid w:val="008F5F2B"/>
    <w:rsid w:val="0090125F"/>
    <w:rsid w:val="00904BEB"/>
    <w:rsid w:val="00907E2D"/>
    <w:rsid w:val="00911D9F"/>
    <w:rsid w:val="00912E09"/>
    <w:rsid w:val="00913040"/>
    <w:rsid w:val="009159B0"/>
    <w:rsid w:val="00915A9C"/>
    <w:rsid w:val="0091618D"/>
    <w:rsid w:val="009161D6"/>
    <w:rsid w:val="009164C4"/>
    <w:rsid w:val="009210F9"/>
    <w:rsid w:val="009228A6"/>
    <w:rsid w:val="00923215"/>
    <w:rsid w:val="00923402"/>
    <w:rsid w:val="00925436"/>
    <w:rsid w:val="00925AD7"/>
    <w:rsid w:val="009339C3"/>
    <w:rsid w:val="0093436C"/>
    <w:rsid w:val="00940474"/>
    <w:rsid w:val="0094146E"/>
    <w:rsid w:val="00942A81"/>
    <w:rsid w:val="00943125"/>
    <w:rsid w:val="00943530"/>
    <w:rsid w:val="00947920"/>
    <w:rsid w:val="00953442"/>
    <w:rsid w:val="00956290"/>
    <w:rsid w:val="009567B5"/>
    <w:rsid w:val="00957171"/>
    <w:rsid w:val="009571AF"/>
    <w:rsid w:val="00957C9F"/>
    <w:rsid w:val="00961D5D"/>
    <w:rsid w:val="00962435"/>
    <w:rsid w:val="0096521E"/>
    <w:rsid w:val="009661BB"/>
    <w:rsid w:val="009715D2"/>
    <w:rsid w:val="00972A07"/>
    <w:rsid w:val="00973D4C"/>
    <w:rsid w:val="0097670A"/>
    <w:rsid w:val="00976B7D"/>
    <w:rsid w:val="00977480"/>
    <w:rsid w:val="009834C0"/>
    <w:rsid w:val="009843B4"/>
    <w:rsid w:val="0098442D"/>
    <w:rsid w:val="00985869"/>
    <w:rsid w:val="00986ADB"/>
    <w:rsid w:val="00990E43"/>
    <w:rsid w:val="0099161D"/>
    <w:rsid w:val="0099269E"/>
    <w:rsid w:val="00992EAC"/>
    <w:rsid w:val="009940BF"/>
    <w:rsid w:val="00996376"/>
    <w:rsid w:val="009A1C4B"/>
    <w:rsid w:val="009A2D89"/>
    <w:rsid w:val="009A3127"/>
    <w:rsid w:val="009A5BE7"/>
    <w:rsid w:val="009A7A7B"/>
    <w:rsid w:val="009A7AB0"/>
    <w:rsid w:val="009B149D"/>
    <w:rsid w:val="009B14D7"/>
    <w:rsid w:val="009B3436"/>
    <w:rsid w:val="009B5DBA"/>
    <w:rsid w:val="009B64C5"/>
    <w:rsid w:val="009C40E6"/>
    <w:rsid w:val="009C47F3"/>
    <w:rsid w:val="009C59A9"/>
    <w:rsid w:val="009C69D4"/>
    <w:rsid w:val="009C6E7F"/>
    <w:rsid w:val="009D08FD"/>
    <w:rsid w:val="009D1823"/>
    <w:rsid w:val="009D33A0"/>
    <w:rsid w:val="009D33D9"/>
    <w:rsid w:val="009D3654"/>
    <w:rsid w:val="009D6049"/>
    <w:rsid w:val="009D673B"/>
    <w:rsid w:val="009D6C49"/>
    <w:rsid w:val="009D7495"/>
    <w:rsid w:val="009D7BC2"/>
    <w:rsid w:val="009E19CF"/>
    <w:rsid w:val="009E1FF5"/>
    <w:rsid w:val="009E2E96"/>
    <w:rsid w:val="009E4BCB"/>
    <w:rsid w:val="009E55D6"/>
    <w:rsid w:val="009E68C1"/>
    <w:rsid w:val="009F1035"/>
    <w:rsid w:val="009F21F0"/>
    <w:rsid w:val="009F5C6B"/>
    <w:rsid w:val="009F6A1C"/>
    <w:rsid w:val="009F7A64"/>
    <w:rsid w:val="00A0368D"/>
    <w:rsid w:val="00A100D9"/>
    <w:rsid w:val="00A15755"/>
    <w:rsid w:val="00A17464"/>
    <w:rsid w:val="00A17B72"/>
    <w:rsid w:val="00A2561E"/>
    <w:rsid w:val="00A27758"/>
    <w:rsid w:val="00A34DD0"/>
    <w:rsid w:val="00A351BB"/>
    <w:rsid w:val="00A352DD"/>
    <w:rsid w:val="00A40CE5"/>
    <w:rsid w:val="00A4141F"/>
    <w:rsid w:val="00A473F9"/>
    <w:rsid w:val="00A4746F"/>
    <w:rsid w:val="00A47585"/>
    <w:rsid w:val="00A54204"/>
    <w:rsid w:val="00A54E4B"/>
    <w:rsid w:val="00A55406"/>
    <w:rsid w:val="00A56C1A"/>
    <w:rsid w:val="00A57F79"/>
    <w:rsid w:val="00A60D90"/>
    <w:rsid w:val="00A61A2B"/>
    <w:rsid w:val="00A62353"/>
    <w:rsid w:val="00A62983"/>
    <w:rsid w:val="00A62DD6"/>
    <w:rsid w:val="00A66AC6"/>
    <w:rsid w:val="00A66D14"/>
    <w:rsid w:val="00A66D72"/>
    <w:rsid w:val="00A66E57"/>
    <w:rsid w:val="00A70679"/>
    <w:rsid w:val="00A7135B"/>
    <w:rsid w:val="00A71E6A"/>
    <w:rsid w:val="00A74C82"/>
    <w:rsid w:val="00A778A3"/>
    <w:rsid w:val="00A804F7"/>
    <w:rsid w:val="00A839AB"/>
    <w:rsid w:val="00A85853"/>
    <w:rsid w:val="00A860F6"/>
    <w:rsid w:val="00A864DA"/>
    <w:rsid w:val="00A867B7"/>
    <w:rsid w:val="00A92950"/>
    <w:rsid w:val="00A953DB"/>
    <w:rsid w:val="00A95AE3"/>
    <w:rsid w:val="00A95CA1"/>
    <w:rsid w:val="00A962FA"/>
    <w:rsid w:val="00AA10C9"/>
    <w:rsid w:val="00AA1622"/>
    <w:rsid w:val="00AA1DA6"/>
    <w:rsid w:val="00AA2202"/>
    <w:rsid w:val="00AA4849"/>
    <w:rsid w:val="00AA580F"/>
    <w:rsid w:val="00AB0701"/>
    <w:rsid w:val="00AB15AA"/>
    <w:rsid w:val="00AB18F6"/>
    <w:rsid w:val="00AB1E1C"/>
    <w:rsid w:val="00AB5E84"/>
    <w:rsid w:val="00AB71E9"/>
    <w:rsid w:val="00AC142A"/>
    <w:rsid w:val="00AC2372"/>
    <w:rsid w:val="00AC23F7"/>
    <w:rsid w:val="00AC4708"/>
    <w:rsid w:val="00AC50C6"/>
    <w:rsid w:val="00AC6ADB"/>
    <w:rsid w:val="00AD1DEF"/>
    <w:rsid w:val="00AD331A"/>
    <w:rsid w:val="00AD7B52"/>
    <w:rsid w:val="00AE0D46"/>
    <w:rsid w:val="00AE0FC0"/>
    <w:rsid w:val="00AE1E7B"/>
    <w:rsid w:val="00AE2C0A"/>
    <w:rsid w:val="00AE48BC"/>
    <w:rsid w:val="00AE4C6E"/>
    <w:rsid w:val="00AE55D0"/>
    <w:rsid w:val="00AE570D"/>
    <w:rsid w:val="00AE5B86"/>
    <w:rsid w:val="00AF09ED"/>
    <w:rsid w:val="00AF332C"/>
    <w:rsid w:val="00AF6E83"/>
    <w:rsid w:val="00AF756E"/>
    <w:rsid w:val="00AF7FE4"/>
    <w:rsid w:val="00B00774"/>
    <w:rsid w:val="00B01AF8"/>
    <w:rsid w:val="00B04921"/>
    <w:rsid w:val="00B05BEF"/>
    <w:rsid w:val="00B07838"/>
    <w:rsid w:val="00B10205"/>
    <w:rsid w:val="00B10BE7"/>
    <w:rsid w:val="00B10C2C"/>
    <w:rsid w:val="00B10DA9"/>
    <w:rsid w:val="00B1250E"/>
    <w:rsid w:val="00B142B9"/>
    <w:rsid w:val="00B15A1F"/>
    <w:rsid w:val="00B16EC9"/>
    <w:rsid w:val="00B173C4"/>
    <w:rsid w:val="00B212C0"/>
    <w:rsid w:val="00B21686"/>
    <w:rsid w:val="00B23852"/>
    <w:rsid w:val="00B241D6"/>
    <w:rsid w:val="00B25C06"/>
    <w:rsid w:val="00B262D1"/>
    <w:rsid w:val="00B26B3F"/>
    <w:rsid w:val="00B3055B"/>
    <w:rsid w:val="00B3204A"/>
    <w:rsid w:val="00B3356E"/>
    <w:rsid w:val="00B376D2"/>
    <w:rsid w:val="00B377B9"/>
    <w:rsid w:val="00B40458"/>
    <w:rsid w:val="00B454CD"/>
    <w:rsid w:val="00B46DB6"/>
    <w:rsid w:val="00B50F18"/>
    <w:rsid w:val="00B51B75"/>
    <w:rsid w:val="00B53263"/>
    <w:rsid w:val="00B536E4"/>
    <w:rsid w:val="00B60D6F"/>
    <w:rsid w:val="00B61F3A"/>
    <w:rsid w:val="00B66BD4"/>
    <w:rsid w:val="00B6720B"/>
    <w:rsid w:val="00B73B67"/>
    <w:rsid w:val="00B7413E"/>
    <w:rsid w:val="00B7608D"/>
    <w:rsid w:val="00B76598"/>
    <w:rsid w:val="00B7706D"/>
    <w:rsid w:val="00B7754F"/>
    <w:rsid w:val="00B77BF9"/>
    <w:rsid w:val="00B86BE7"/>
    <w:rsid w:val="00B945EF"/>
    <w:rsid w:val="00B94CF5"/>
    <w:rsid w:val="00B96B4D"/>
    <w:rsid w:val="00BA24F5"/>
    <w:rsid w:val="00BA3333"/>
    <w:rsid w:val="00BA4B90"/>
    <w:rsid w:val="00BA4C2B"/>
    <w:rsid w:val="00BA4FE0"/>
    <w:rsid w:val="00BA63CE"/>
    <w:rsid w:val="00BA672B"/>
    <w:rsid w:val="00BA6AFA"/>
    <w:rsid w:val="00BA743D"/>
    <w:rsid w:val="00BA7E0B"/>
    <w:rsid w:val="00BB33A4"/>
    <w:rsid w:val="00BB4E31"/>
    <w:rsid w:val="00BB50C1"/>
    <w:rsid w:val="00BB51D9"/>
    <w:rsid w:val="00BB5E8C"/>
    <w:rsid w:val="00BB62BD"/>
    <w:rsid w:val="00BB7F82"/>
    <w:rsid w:val="00BC404A"/>
    <w:rsid w:val="00BC5DA3"/>
    <w:rsid w:val="00BD1DFF"/>
    <w:rsid w:val="00BD3871"/>
    <w:rsid w:val="00BD4B81"/>
    <w:rsid w:val="00BD6D64"/>
    <w:rsid w:val="00BD7D97"/>
    <w:rsid w:val="00BE07E2"/>
    <w:rsid w:val="00BE284E"/>
    <w:rsid w:val="00BE6BA0"/>
    <w:rsid w:val="00BE7959"/>
    <w:rsid w:val="00BE7EB1"/>
    <w:rsid w:val="00BF0A84"/>
    <w:rsid w:val="00BF0AC0"/>
    <w:rsid w:val="00BF0D2A"/>
    <w:rsid w:val="00BF120E"/>
    <w:rsid w:val="00BF1240"/>
    <w:rsid w:val="00BF1F6F"/>
    <w:rsid w:val="00BF1FDA"/>
    <w:rsid w:val="00BF3902"/>
    <w:rsid w:val="00BF4BB9"/>
    <w:rsid w:val="00BF599C"/>
    <w:rsid w:val="00BF6AA5"/>
    <w:rsid w:val="00BF716F"/>
    <w:rsid w:val="00BF753A"/>
    <w:rsid w:val="00C01993"/>
    <w:rsid w:val="00C035AE"/>
    <w:rsid w:val="00C036CB"/>
    <w:rsid w:val="00C06BAC"/>
    <w:rsid w:val="00C11B83"/>
    <w:rsid w:val="00C12F23"/>
    <w:rsid w:val="00C14A8D"/>
    <w:rsid w:val="00C151E9"/>
    <w:rsid w:val="00C17C50"/>
    <w:rsid w:val="00C22373"/>
    <w:rsid w:val="00C243F8"/>
    <w:rsid w:val="00C24C0A"/>
    <w:rsid w:val="00C25340"/>
    <w:rsid w:val="00C25531"/>
    <w:rsid w:val="00C269E0"/>
    <w:rsid w:val="00C26A7B"/>
    <w:rsid w:val="00C27547"/>
    <w:rsid w:val="00C303FC"/>
    <w:rsid w:val="00C309FF"/>
    <w:rsid w:val="00C32198"/>
    <w:rsid w:val="00C325E2"/>
    <w:rsid w:val="00C40CCC"/>
    <w:rsid w:val="00C4371C"/>
    <w:rsid w:val="00C43BF5"/>
    <w:rsid w:val="00C45335"/>
    <w:rsid w:val="00C46270"/>
    <w:rsid w:val="00C47D22"/>
    <w:rsid w:val="00C540B8"/>
    <w:rsid w:val="00C54DF3"/>
    <w:rsid w:val="00C5593B"/>
    <w:rsid w:val="00C56541"/>
    <w:rsid w:val="00C5712E"/>
    <w:rsid w:val="00C5790F"/>
    <w:rsid w:val="00C62103"/>
    <w:rsid w:val="00C622DA"/>
    <w:rsid w:val="00C6398C"/>
    <w:rsid w:val="00C65BE7"/>
    <w:rsid w:val="00C678B9"/>
    <w:rsid w:val="00C7019D"/>
    <w:rsid w:val="00C70785"/>
    <w:rsid w:val="00C72ACD"/>
    <w:rsid w:val="00C7307F"/>
    <w:rsid w:val="00C734F0"/>
    <w:rsid w:val="00C73C73"/>
    <w:rsid w:val="00C75B82"/>
    <w:rsid w:val="00C76434"/>
    <w:rsid w:val="00C77808"/>
    <w:rsid w:val="00C77984"/>
    <w:rsid w:val="00C80205"/>
    <w:rsid w:val="00C80397"/>
    <w:rsid w:val="00C80DBE"/>
    <w:rsid w:val="00C812CA"/>
    <w:rsid w:val="00C8408B"/>
    <w:rsid w:val="00C84AB6"/>
    <w:rsid w:val="00C8603B"/>
    <w:rsid w:val="00C900D1"/>
    <w:rsid w:val="00C915D8"/>
    <w:rsid w:val="00C937CD"/>
    <w:rsid w:val="00C954C5"/>
    <w:rsid w:val="00C977A5"/>
    <w:rsid w:val="00C97B5C"/>
    <w:rsid w:val="00CA3460"/>
    <w:rsid w:val="00CA630F"/>
    <w:rsid w:val="00CB11C1"/>
    <w:rsid w:val="00CB23D2"/>
    <w:rsid w:val="00CC080D"/>
    <w:rsid w:val="00CC09C8"/>
    <w:rsid w:val="00CC1292"/>
    <w:rsid w:val="00CC182B"/>
    <w:rsid w:val="00CC227B"/>
    <w:rsid w:val="00CC4200"/>
    <w:rsid w:val="00CC5EBC"/>
    <w:rsid w:val="00CD1452"/>
    <w:rsid w:val="00CD1C73"/>
    <w:rsid w:val="00CD40B0"/>
    <w:rsid w:val="00CD4AB0"/>
    <w:rsid w:val="00CD6350"/>
    <w:rsid w:val="00CD7120"/>
    <w:rsid w:val="00CD7B11"/>
    <w:rsid w:val="00CE3695"/>
    <w:rsid w:val="00CE4834"/>
    <w:rsid w:val="00CE58D6"/>
    <w:rsid w:val="00CE7E76"/>
    <w:rsid w:val="00CF0359"/>
    <w:rsid w:val="00CF09E8"/>
    <w:rsid w:val="00CF23A3"/>
    <w:rsid w:val="00CF28B9"/>
    <w:rsid w:val="00CF4455"/>
    <w:rsid w:val="00CF4850"/>
    <w:rsid w:val="00CF4F54"/>
    <w:rsid w:val="00CF52F0"/>
    <w:rsid w:val="00CF6A08"/>
    <w:rsid w:val="00D0074D"/>
    <w:rsid w:val="00D00A2F"/>
    <w:rsid w:val="00D00D00"/>
    <w:rsid w:val="00D02632"/>
    <w:rsid w:val="00D02A81"/>
    <w:rsid w:val="00D04CE8"/>
    <w:rsid w:val="00D052E5"/>
    <w:rsid w:val="00D05F0F"/>
    <w:rsid w:val="00D06542"/>
    <w:rsid w:val="00D06776"/>
    <w:rsid w:val="00D0730F"/>
    <w:rsid w:val="00D11558"/>
    <w:rsid w:val="00D1192D"/>
    <w:rsid w:val="00D122B0"/>
    <w:rsid w:val="00D12507"/>
    <w:rsid w:val="00D17DAC"/>
    <w:rsid w:val="00D20382"/>
    <w:rsid w:val="00D23109"/>
    <w:rsid w:val="00D23EFF"/>
    <w:rsid w:val="00D24D81"/>
    <w:rsid w:val="00D24DAC"/>
    <w:rsid w:val="00D272E5"/>
    <w:rsid w:val="00D310A4"/>
    <w:rsid w:val="00D31202"/>
    <w:rsid w:val="00D31A33"/>
    <w:rsid w:val="00D32086"/>
    <w:rsid w:val="00D403D0"/>
    <w:rsid w:val="00D40616"/>
    <w:rsid w:val="00D433DB"/>
    <w:rsid w:val="00D45D11"/>
    <w:rsid w:val="00D46A5D"/>
    <w:rsid w:val="00D509D6"/>
    <w:rsid w:val="00D50C4C"/>
    <w:rsid w:val="00D50C8A"/>
    <w:rsid w:val="00D50CA1"/>
    <w:rsid w:val="00D512BD"/>
    <w:rsid w:val="00D54C1C"/>
    <w:rsid w:val="00D55637"/>
    <w:rsid w:val="00D56F23"/>
    <w:rsid w:val="00D57C95"/>
    <w:rsid w:val="00D6066B"/>
    <w:rsid w:val="00D60C2B"/>
    <w:rsid w:val="00D61394"/>
    <w:rsid w:val="00D649D5"/>
    <w:rsid w:val="00D650C0"/>
    <w:rsid w:val="00D65CB7"/>
    <w:rsid w:val="00D6676C"/>
    <w:rsid w:val="00D66850"/>
    <w:rsid w:val="00D67DB9"/>
    <w:rsid w:val="00D70174"/>
    <w:rsid w:val="00D70C44"/>
    <w:rsid w:val="00D74807"/>
    <w:rsid w:val="00D749C0"/>
    <w:rsid w:val="00D80F4E"/>
    <w:rsid w:val="00D81CBB"/>
    <w:rsid w:val="00D81FDC"/>
    <w:rsid w:val="00D83EC3"/>
    <w:rsid w:val="00D85194"/>
    <w:rsid w:val="00D86B78"/>
    <w:rsid w:val="00D93CFC"/>
    <w:rsid w:val="00D94894"/>
    <w:rsid w:val="00D963CD"/>
    <w:rsid w:val="00D96CEF"/>
    <w:rsid w:val="00DA216F"/>
    <w:rsid w:val="00DA56B3"/>
    <w:rsid w:val="00DA6758"/>
    <w:rsid w:val="00DA74F9"/>
    <w:rsid w:val="00DA76AC"/>
    <w:rsid w:val="00DB0C0E"/>
    <w:rsid w:val="00DB1012"/>
    <w:rsid w:val="00DB261B"/>
    <w:rsid w:val="00DB2B99"/>
    <w:rsid w:val="00DB655D"/>
    <w:rsid w:val="00DC19F8"/>
    <w:rsid w:val="00DC1BD3"/>
    <w:rsid w:val="00DC4AAF"/>
    <w:rsid w:val="00DC4BB9"/>
    <w:rsid w:val="00DC4EA2"/>
    <w:rsid w:val="00DC5322"/>
    <w:rsid w:val="00DC7B1A"/>
    <w:rsid w:val="00DD3285"/>
    <w:rsid w:val="00DD3549"/>
    <w:rsid w:val="00DD5723"/>
    <w:rsid w:val="00DE1639"/>
    <w:rsid w:val="00DE18C3"/>
    <w:rsid w:val="00DE1F73"/>
    <w:rsid w:val="00DE27C7"/>
    <w:rsid w:val="00DE40A6"/>
    <w:rsid w:val="00DE53C2"/>
    <w:rsid w:val="00DE720A"/>
    <w:rsid w:val="00DF328D"/>
    <w:rsid w:val="00DF36B7"/>
    <w:rsid w:val="00DF612E"/>
    <w:rsid w:val="00DF6D3A"/>
    <w:rsid w:val="00DF6DBE"/>
    <w:rsid w:val="00E00292"/>
    <w:rsid w:val="00E054BA"/>
    <w:rsid w:val="00E06F10"/>
    <w:rsid w:val="00E07EB7"/>
    <w:rsid w:val="00E1454C"/>
    <w:rsid w:val="00E150EC"/>
    <w:rsid w:val="00E1641F"/>
    <w:rsid w:val="00E214BC"/>
    <w:rsid w:val="00E221DE"/>
    <w:rsid w:val="00E23287"/>
    <w:rsid w:val="00E241EF"/>
    <w:rsid w:val="00E24DD2"/>
    <w:rsid w:val="00E24EF9"/>
    <w:rsid w:val="00E25C1E"/>
    <w:rsid w:val="00E25E9A"/>
    <w:rsid w:val="00E271B0"/>
    <w:rsid w:val="00E307B4"/>
    <w:rsid w:val="00E3082F"/>
    <w:rsid w:val="00E30905"/>
    <w:rsid w:val="00E366A1"/>
    <w:rsid w:val="00E44674"/>
    <w:rsid w:val="00E50E74"/>
    <w:rsid w:val="00E56C06"/>
    <w:rsid w:val="00E57DC0"/>
    <w:rsid w:val="00E60D50"/>
    <w:rsid w:val="00E61A13"/>
    <w:rsid w:val="00E62D3D"/>
    <w:rsid w:val="00E64F89"/>
    <w:rsid w:val="00E65319"/>
    <w:rsid w:val="00E654E3"/>
    <w:rsid w:val="00E660FF"/>
    <w:rsid w:val="00E70693"/>
    <w:rsid w:val="00E71658"/>
    <w:rsid w:val="00E7441E"/>
    <w:rsid w:val="00E75495"/>
    <w:rsid w:val="00E77348"/>
    <w:rsid w:val="00E80248"/>
    <w:rsid w:val="00E81D74"/>
    <w:rsid w:val="00E86132"/>
    <w:rsid w:val="00E91836"/>
    <w:rsid w:val="00E93D14"/>
    <w:rsid w:val="00E96789"/>
    <w:rsid w:val="00E96886"/>
    <w:rsid w:val="00E96D3C"/>
    <w:rsid w:val="00EA3288"/>
    <w:rsid w:val="00EA3A47"/>
    <w:rsid w:val="00EA40AC"/>
    <w:rsid w:val="00EA5047"/>
    <w:rsid w:val="00EA5094"/>
    <w:rsid w:val="00EA6BB4"/>
    <w:rsid w:val="00EA7696"/>
    <w:rsid w:val="00EB093C"/>
    <w:rsid w:val="00EB2375"/>
    <w:rsid w:val="00EB4073"/>
    <w:rsid w:val="00EC2AD1"/>
    <w:rsid w:val="00EC2B02"/>
    <w:rsid w:val="00EC381D"/>
    <w:rsid w:val="00ED2B2F"/>
    <w:rsid w:val="00ED2C0C"/>
    <w:rsid w:val="00ED4168"/>
    <w:rsid w:val="00ED5508"/>
    <w:rsid w:val="00ED57DE"/>
    <w:rsid w:val="00ED6871"/>
    <w:rsid w:val="00EE14B3"/>
    <w:rsid w:val="00EE1BBC"/>
    <w:rsid w:val="00EE2AB6"/>
    <w:rsid w:val="00EE380D"/>
    <w:rsid w:val="00EE444D"/>
    <w:rsid w:val="00EE4CCB"/>
    <w:rsid w:val="00EE6932"/>
    <w:rsid w:val="00EF3620"/>
    <w:rsid w:val="00EF3902"/>
    <w:rsid w:val="00EF4673"/>
    <w:rsid w:val="00EF4FE8"/>
    <w:rsid w:val="00EF5143"/>
    <w:rsid w:val="00F028D8"/>
    <w:rsid w:val="00F0343C"/>
    <w:rsid w:val="00F03BD4"/>
    <w:rsid w:val="00F10EF0"/>
    <w:rsid w:val="00F11111"/>
    <w:rsid w:val="00F1351F"/>
    <w:rsid w:val="00F16680"/>
    <w:rsid w:val="00F16DCC"/>
    <w:rsid w:val="00F17680"/>
    <w:rsid w:val="00F17CC0"/>
    <w:rsid w:val="00F2028B"/>
    <w:rsid w:val="00F203AC"/>
    <w:rsid w:val="00F208D7"/>
    <w:rsid w:val="00F20B6B"/>
    <w:rsid w:val="00F23144"/>
    <w:rsid w:val="00F23D49"/>
    <w:rsid w:val="00F246C4"/>
    <w:rsid w:val="00F3050C"/>
    <w:rsid w:val="00F3162A"/>
    <w:rsid w:val="00F31B1F"/>
    <w:rsid w:val="00F32DD0"/>
    <w:rsid w:val="00F3587A"/>
    <w:rsid w:val="00F368F7"/>
    <w:rsid w:val="00F41424"/>
    <w:rsid w:val="00F43774"/>
    <w:rsid w:val="00F43DE6"/>
    <w:rsid w:val="00F4592B"/>
    <w:rsid w:val="00F46799"/>
    <w:rsid w:val="00F472FD"/>
    <w:rsid w:val="00F4745A"/>
    <w:rsid w:val="00F479A7"/>
    <w:rsid w:val="00F50FF1"/>
    <w:rsid w:val="00F51119"/>
    <w:rsid w:val="00F53D75"/>
    <w:rsid w:val="00F54060"/>
    <w:rsid w:val="00F568DE"/>
    <w:rsid w:val="00F56F15"/>
    <w:rsid w:val="00F60795"/>
    <w:rsid w:val="00F61058"/>
    <w:rsid w:val="00F64BAA"/>
    <w:rsid w:val="00F65A36"/>
    <w:rsid w:val="00F6695D"/>
    <w:rsid w:val="00F708B3"/>
    <w:rsid w:val="00F73745"/>
    <w:rsid w:val="00F746FB"/>
    <w:rsid w:val="00F76539"/>
    <w:rsid w:val="00F81CA1"/>
    <w:rsid w:val="00F81DAA"/>
    <w:rsid w:val="00F82171"/>
    <w:rsid w:val="00F8247C"/>
    <w:rsid w:val="00F83F2B"/>
    <w:rsid w:val="00F84EF3"/>
    <w:rsid w:val="00F8572D"/>
    <w:rsid w:val="00F85C46"/>
    <w:rsid w:val="00F86357"/>
    <w:rsid w:val="00F87E66"/>
    <w:rsid w:val="00F93910"/>
    <w:rsid w:val="00F94431"/>
    <w:rsid w:val="00F94BE4"/>
    <w:rsid w:val="00F962E6"/>
    <w:rsid w:val="00F96B4C"/>
    <w:rsid w:val="00F9784B"/>
    <w:rsid w:val="00FA1A9C"/>
    <w:rsid w:val="00FA1E34"/>
    <w:rsid w:val="00FA384C"/>
    <w:rsid w:val="00FA5793"/>
    <w:rsid w:val="00FA6CDC"/>
    <w:rsid w:val="00FA7A0A"/>
    <w:rsid w:val="00FA7BA5"/>
    <w:rsid w:val="00FA7FE7"/>
    <w:rsid w:val="00FB0199"/>
    <w:rsid w:val="00FB1082"/>
    <w:rsid w:val="00FB1D1B"/>
    <w:rsid w:val="00FB2A28"/>
    <w:rsid w:val="00FB3F58"/>
    <w:rsid w:val="00FC1511"/>
    <w:rsid w:val="00FC2F5A"/>
    <w:rsid w:val="00FC3A95"/>
    <w:rsid w:val="00FC52A6"/>
    <w:rsid w:val="00FC5D05"/>
    <w:rsid w:val="00FC6325"/>
    <w:rsid w:val="00FD0E4A"/>
    <w:rsid w:val="00FD1029"/>
    <w:rsid w:val="00FD4010"/>
    <w:rsid w:val="00FD4CBB"/>
    <w:rsid w:val="00FD4E06"/>
    <w:rsid w:val="00FD69DD"/>
    <w:rsid w:val="00FE005D"/>
    <w:rsid w:val="00FE10A7"/>
    <w:rsid w:val="00FE2B3F"/>
    <w:rsid w:val="00FE48A8"/>
    <w:rsid w:val="00FE547B"/>
    <w:rsid w:val="00FE6E47"/>
    <w:rsid w:val="00FE7BA6"/>
    <w:rsid w:val="00FF0368"/>
    <w:rsid w:val="00FF053C"/>
    <w:rsid w:val="00FF42EB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5395"/>
    <o:shapelayout v:ext="edit">
      <o:idmap v:ext="edit" data="1"/>
    </o:shapelayout>
  </w:shapeDefaults>
  <w:decimalSymbol w:val=","/>
  <w:listSeparator w:val=";"/>
  <w14:docId w14:val="4A34DC32"/>
  <w15:docId w15:val="{1C2BC034-4E4C-4CC6-B6B6-B52602DE4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F328D"/>
    <w:pPr>
      <w:numPr>
        <w:numId w:val="2"/>
      </w:numPr>
      <w:pBdr>
        <w:bottom w:val="single" w:sz="2" w:space="1" w:color="4BACC6"/>
      </w:pBdr>
      <w:tabs>
        <w:tab w:val="left" w:pos="567"/>
      </w:tabs>
      <w:spacing w:before="120"/>
      <w:ind w:left="283" w:hanging="425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0E799D"/>
    <w:pPr>
      <w:keepNext/>
      <w:numPr>
        <w:numId w:val="3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52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6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F328D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0E799D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1">
    <w:name w:val="Tabela siatki 411"/>
    <w:basedOn w:val="Standardowy"/>
    <w:uiPriority w:val="49"/>
    <w:rsid w:val="00F87E66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0D248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39C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39C3"/>
    <w:rPr>
      <w:color w:val="954F72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1076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35092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rsid w:val="00875441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4141F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rsid w:val="00A4141F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A962FA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4">
    <w:name w:val="Tabela - Siatka4"/>
    <w:basedOn w:val="Standardowy"/>
    <w:next w:val="Tabela-Siatka"/>
    <w:uiPriority w:val="59"/>
    <w:rsid w:val="00F23D49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dzp.us.edu.pl" TargetMode="External"/><Relationship Id="rId18" Type="http://schemas.openxmlformats.org/officeDocument/2006/relationships/hyperlink" Target="https://platformazakupowa.pl/pn/us" TargetMode="External"/><Relationship Id="rId26" Type="http://schemas.openxmlformats.org/officeDocument/2006/relationships/hyperlink" Target="https://platformazakupowa.pl/strona/45-instrukcje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platformazakupowa.pl/" TargetMode="External"/><Relationship Id="rId34" Type="http://schemas.openxmlformats.org/officeDocument/2006/relationships/hyperlink" Target="https://platformazakupowa.pl/strona/45-instrukcje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dzp@us.edu.pl" TargetMode="External"/><Relationship Id="rId17" Type="http://schemas.openxmlformats.org/officeDocument/2006/relationships/hyperlink" Target="https://platformazakupowa.pl/pn/us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http://platformazakupowa.pl" TargetMode="External"/><Relationship Id="rId38" Type="http://schemas.openxmlformats.org/officeDocument/2006/relationships/hyperlink" Target="mailto:iod@us.edu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us" TargetMode="External"/><Relationship Id="rId20" Type="http://schemas.openxmlformats.org/officeDocument/2006/relationships/hyperlink" Target="mailto:dzp@us.edu.pl" TargetMode="External"/><Relationship Id="rId29" Type="http://schemas.openxmlformats.org/officeDocument/2006/relationships/hyperlink" Target="https://platformazakupowa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drive.google.com/file/d/1Kd1DttbBeiNWt4q4slS4t76lZVKPbkyD/view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hyperlink" Target="mailto:iod@miir.gov.pl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23" Type="http://schemas.openxmlformats.org/officeDocument/2006/relationships/hyperlink" Target="https://platformazakupowa.pl/strona/1-regulamin" TargetMode="External"/><Relationship Id="rId28" Type="http://schemas.openxmlformats.org/officeDocument/2006/relationships/hyperlink" Target="https://platformazakupowa.pl/pn/us" TargetMode="External"/><Relationship Id="rId36" Type="http://schemas.openxmlformats.org/officeDocument/2006/relationships/hyperlink" Target="mailto:kancelaria@miir.gov.pl" TargetMode="External"/><Relationship Id="rId10" Type="http://schemas.openxmlformats.org/officeDocument/2006/relationships/header" Target="header2.xml"/><Relationship Id="rId19" Type="http://schemas.openxmlformats.org/officeDocument/2006/relationships/hyperlink" Target="http://platformazakupowa.pl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https://platformazakupowa.pl/pn/us" TargetMode="External"/><Relationship Id="rId8" Type="http://schemas.openxmlformats.org/officeDocument/2006/relationships/header" Target="header1.xm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s.edu.pl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AF52A-9859-4C5E-992C-C49E3ADEA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36</Pages>
  <Words>12060</Words>
  <Characters>72362</Characters>
  <Application>Microsoft Office Word</Application>
  <DocSecurity>0</DocSecurity>
  <Lines>603</Lines>
  <Paragraphs>168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84254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Kalina Rożek</cp:lastModifiedBy>
  <cp:revision>210</cp:revision>
  <cp:lastPrinted>2023-02-27T06:20:00Z</cp:lastPrinted>
  <dcterms:created xsi:type="dcterms:W3CDTF">2022-10-21T07:23:00Z</dcterms:created>
  <dcterms:modified xsi:type="dcterms:W3CDTF">2023-03-03T09:46:00Z</dcterms:modified>
</cp:coreProperties>
</file>